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3623" w:rsidRDefault="006E3623"/>
    <w:tbl>
      <w:tblPr>
        <w:tblW w:w="0" w:type="auto"/>
        <w:tblLayout w:type="fixed"/>
        <w:tblCellMar>
          <w:left w:w="0" w:type="dxa"/>
          <w:right w:w="0" w:type="dxa"/>
        </w:tblCellMar>
        <w:tblLook w:val="0000" w:firstRow="0" w:lastRow="0" w:firstColumn="0" w:lastColumn="0" w:noHBand="0" w:noVBand="0"/>
      </w:tblPr>
      <w:tblGrid>
        <w:gridCol w:w="2834"/>
        <w:gridCol w:w="7541"/>
      </w:tblGrid>
      <w:tr w:rsidR="002A00A2" w:rsidRPr="009718F1">
        <w:trPr>
          <w:cantSplit/>
          <w:trHeight w:val="340"/>
        </w:trPr>
        <w:tc>
          <w:tcPr>
            <w:tcW w:w="2834" w:type="dxa"/>
            <w:shd w:val="clear" w:color="auto" w:fill="auto"/>
            <w:vAlign w:val="center"/>
          </w:tcPr>
          <w:p w:rsidR="002A00A2" w:rsidRPr="009718F1" w:rsidRDefault="002A00A2">
            <w:pPr>
              <w:pStyle w:val="ECVPersonalInfoHeading"/>
              <w:rPr>
                <w:noProof/>
                <w:lang w:val="it-IT"/>
              </w:rPr>
            </w:pPr>
            <w:r w:rsidRPr="009718F1">
              <w:rPr>
                <w:caps w:val="0"/>
                <w:noProof/>
                <w:lang w:val="it-IT"/>
              </w:rPr>
              <w:t>INFORMAZIONI PERSONALI</w:t>
            </w:r>
          </w:p>
        </w:tc>
        <w:tc>
          <w:tcPr>
            <w:tcW w:w="7541" w:type="dxa"/>
            <w:shd w:val="clear" w:color="auto" w:fill="auto"/>
            <w:vAlign w:val="center"/>
          </w:tcPr>
          <w:p w:rsidR="002A00A2" w:rsidRPr="009718F1" w:rsidRDefault="004E4C64">
            <w:pPr>
              <w:pStyle w:val="ECVNameField"/>
              <w:rPr>
                <w:noProof/>
                <w:lang w:val="it-IT"/>
              </w:rPr>
            </w:pPr>
            <w:r>
              <w:rPr>
                <w:noProof/>
                <w:lang w:val="it-IT"/>
              </w:rPr>
              <w:t>Raffaella Uccelli</w:t>
            </w:r>
          </w:p>
        </w:tc>
      </w:tr>
      <w:tr w:rsidR="002A00A2" w:rsidRPr="009718F1">
        <w:trPr>
          <w:cantSplit/>
          <w:trHeight w:hRule="exact" w:val="227"/>
        </w:trPr>
        <w:tc>
          <w:tcPr>
            <w:tcW w:w="10375" w:type="dxa"/>
            <w:gridSpan w:val="2"/>
            <w:shd w:val="clear" w:color="auto" w:fill="auto"/>
          </w:tcPr>
          <w:p w:rsidR="002A00A2" w:rsidRPr="009718F1" w:rsidRDefault="002A00A2">
            <w:pPr>
              <w:pStyle w:val="ECVComments"/>
              <w:rPr>
                <w:noProof/>
                <w:lang w:val="it-IT"/>
              </w:rPr>
            </w:pPr>
          </w:p>
        </w:tc>
      </w:tr>
      <w:tr w:rsidR="002A00A2" w:rsidRPr="002C12D8">
        <w:trPr>
          <w:cantSplit/>
          <w:trHeight w:val="340"/>
        </w:trPr>
        <w:tc>
          <w:tcPr>
            <w:tcW w:w="2834" w:type="dxa"/>
            <w:vMerge w:val="restart"/>
            <w:shd w:val="clear" w:color="auto" w:fill="auto"/>
          </w:tcPr>
          <w:p w:rsidR="002A00A2" w:rsidRPr="009718F1" w:rsidRDefault="002A00A2">
            <w:pPr>
              <w:pStyle w:val="ECVLeftHeading"/>
              <w:rPr>
                <w:noProof/>
                <w:lang w:val="it-IT"/>
              </w:rPr>
            </w:pPr>
            <w:r w:rsidRPr="009718F1">
              <w:rPr>
                <w:noProof/>
                <w:lang w:val="it-IT"/>
              </w:rPr>
              <w:t xml:space="preserve"> </w:t>
            </w:r>
          </w:p>
        </w:tc>
        <w:tc>
          <w:tcPr>
            <w:tcW w:w="7541" w:type="dxa"/>
            <w:shd w:val="clear" w:color="auto" w:fill="auto"/>
          </w:tcPr>
          <w:p w:rsidR="002A00A2" w:rsidRPr="009718F1" w:rsidRDefault="001621A2" w:rsidP="00AC0856">
            <w:pPr>
              <w:pStyle w:val="ECVContactDetails0"/>
              <w:rPr>
                <w:noProof/>
                <w:lang w:val="it-IT"/>
              </w:rPr>
            </w:pPr>
            <w:r>
              <w:rPr>
                <w:noProof/>
                <w:lang w:val="it-IT" w:eastAsia="it-IT"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2A00A2" w:rsidRPr="009718F1">
              <w:rPr>
                <w:noProof/>
                <w:lang w:val="it-IT"/>
              </w:rPr>
              <w:t xml:space="preserve"> </w:t>
            </w:r>
            <w:r w:rsidR="00AC0856">
              <w:rPr>
                <w:noProof/>
                <w:lang w:val="it-IT"/>
              </w:rPr>
              <w:t>ENEA Casaccia</w:t>
            </w:r>
            <w:r w:rsidR="004E4C64">
              <w:rPr>
                <w:noProof/>
                <w:lang w:val="it-IT"/>
              </w:rPr>
              <w:t xml:space="preserve">, </w:t>
            </w:r>
            <w:r w:rsidR="00AC0856">
              <w:rPr>
                <w:noProof/>
                <w:lang w:val="it-IT"/>
              </w:rPr>
              <w:t xml:space="preserve">Via Anguillarese 301, 00123 Santa Maria di Galeria, </w:t>
            </w:r>
            <w:r w:rsidR="004E4C64">
              <w:rPr>
                <w:noProof/>
                <w:lang w:val="it-IT"/>
              </w:rPr>
              <w:t>Roma, Italia</w:t>
            </w:r>
          </w:p>
        </w:tc>
      </w:tr>
      <w:tr w:rsidR="002A00A2" w:rsidRPr="009B26A1">
        <w:trPr>
          <w:cantSplit/>
          <w:trHeight w:val="340"/>
        </w:trPr>
        <w:tc>
          <w:tcPr>
            <w:tcW w:w="2834" w:type="dxa"/>
            <w:vMerge/>
            <w:shd w:val="clear" w:color="auto" w:fill="auto"/>
          </w:tcPr>
          <w:p w:rsidR="002A00A2" w:rsidRPr="009718F1" w:rsidRDefault="002A00A2">
            <w:pPr>
              <w:rPr>
                <w:noProof/>
                <w:lang w:val="it-IT"/>
              </w:rPr>
            </w:pPr>
          </w:p>
        </w:tc>
        <w:tc>
          <w:tcPr>
            <w:tcW w:w="7541" w:type="dxa"/>
            <w:shd w:val="clear" w:color="auto" w:fill="auto"/>
          </w:tcPr>
          <w:p w:rsidR="002A00A2" w:rsidRPr="009718F1" w:rsidRDefault="002A00A2" w:rsidP="00AC0856">
            <w:pPr>
              <w:pStyle w:val="ECVContactDetails0"/>
              <w:tabs>
                <w:tab w:val="right" w:pos="8218"/>
              </w:tabs>
              <w:rPr>
                <w:noProof/>
                <w:lang w:val="it-IT"/>
              </w:rPr>
            </w:pPr>
            <w:r w:rsidRPr="009718F1">
              <w:rPr>
                <w:rStyle w:val="ECVContactDetails"/>
                <w:noProof/>
                <w:lang w:val="it-IT"/>
              </w:rPr>
              <w:t xml:space="preserve"> </w:t>
            </w:r>
            <w:r w:rsidR="001621A2">
              <w:rPr>
                <w:noProof/>
                <w:lang w:val="it-IT" w:eastAsia="it-IT" w:bidi="ar-SA"/>
              </w:rPr>
              <w:drawing>
                <wp:inline distT="0" distB="0" distL="0" distR="0">
                  <wp:extent cx="129540" cy="129540"/>
                  <wp:effectExtent l="19050" t="0" r="381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9540" cy="129540"/>
                          </a:xfrm>
                          <a:prstGeom prst="rect">
                            <a:avLst/>
                          </a:prstGeom>
                          <a:solidFill>
                            <a:srgbClr val="FFFFFF"/>
                          </a:solidFill>
                          <a:ln w="9525">
                            <a:noFill/>
                            <a:miter lim="800000"/>
                            <a:headEnd/>
                            <a:tailEnd/>
                          </a:ln>
                        </pic:spPr>
                      </pic:pic>
                    </a:graphicData>
                  </a:graphic>
                </wp:inline>
              </w:drawing>
            </w:r>
            <w:r w:rsidRPr="009718F1">
              <w:rPr>
                <w:noProof/>
                <w:lang w:val="it-IT"/>
              </w:rPr>
              <w:t xml:space="preserve"> </w:t>
            </w:r>
            <w:r w:rsidR="00F960DF">
              <w:rPr>
                <w:rStyle w:val="ECVContactDetails"/>
                <w:noProof/>
                <w:lang w:val="it-IT"/>
              </w:rPr>
              <w:t xml:space="preserve">+39 </w:t>
            </w:r>
            <w:r w:rsidR="00AC0856">
              <w:rPr>
                <w:rStyle w:val="ECVContactDetails"/>
                <w:noProof/>
                <w:lang w:val="it-IT"/>
              </w:rPr>
              <w:t>06 3048 6417</w:t>
            </w:r>
            <w:r w:rsidRPr="009718F1">
              <w:rPr>
                <w:rStyle w:val="ECVContactDetails"/>
                <w:noProof/>
                <w:lang w:val="it-IT"/>
              </w:rPr>
              <w:t xml:space="preserve">    </w:t>
            </w:r>
            <w:r w:rsidRPr="009718F1">
              <w:rPr>
                <w:noProof/>
                <w:lang w:val="it-IT"/>
              </w:rPr>
              <w:t xml:space="preserve">   </w:t>
            </w:r>
          </w:p>
        </w:tc>
      </w:tr>
      <w:tr w:rsidR="002A00A2" w:rsidRPr="004E4C64">
        <w:trPr>
          <w:cantSplit/>
          <w:trHeight w:val="340"/>
        </w:trPr>
        <w:tc>
          <w:tcPr>
            <w:tcW w:w="2834" w:type="dxa"/>
            <w:vMerge/>
            <w:shd w:val="clear" w:color="auto" w:fill="auto"/>
          </w:tcPr>
          <w:p w:rsidR="002A00A2" w:rsidRPr="009718F1" w:rsidRDefault="002A00A2">
            <w:pPr>
              <w:rPr>
                <w:noProof/>
                <w:lang w:val="it-IT"/>
              </w:rPr>
            </w:pPr>
          </w:p>
        </w:tc>
        <w:tc>
          <w:tcPr>
            <w:tcW w:w="7541" w:type="dxa"/>
            <w:shd w:val="clear" w:color="auto" w:fill="auto"/>
            <w:vAlign w:val="center"/>
          </w:tcPr>
          <w:p w:rsidR="002A00A2" w:rsidRPr="009718F1" w:rsidRDefault="001621A2" w:rsidP="004E4C64">
            <w:pPr>
              <w:pStyle w:val="ECVContactDetails0"/>
              <w:rPr>
                <w:noProof/>
                <w:lang w:val="it-IT"/>
              </w:rPr>
            </w:pPr>
            <w:r>
              <w:rPr>
                <w:noProof/>
                <w:lang w:val="it-IT" w:eastAsia="it-IT"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bookmarkStart w:id="0" w:name="_GoBack"/>
            <w:bookmarkEnd w:id="0"/>
            <w:r w:rsidR="002A00A2" w:rsidRPr="009718F1">
              <w:rPr>
                <w:noProof/>
                <w:lang w:val="it-IT"/>
              </w:rPr>
              <w:t xml:space="preserve"> </w:t>
            </w:r>
          </w:p>
        </w:tc>
      </w:tr>
      <w:tr w:rsidR="002A00A2" w:rsidRPr="002C12D8">
        <w:trPr>
          <w:cantSplit/>
          <w:trHeight w:val="397"/>
        </w:trPr>
        <w:tc>
          <w:tcPr>
            <w:tcW w:w="2834" w:type="dxa"/>
            <w:vMerge/>
            <w:shd w:val="clear" w:color="auto" w:fill="auto"/>
          </w:tcPr>
          <w:p w:rsidR="002A00A2" w:rsidRPr="009718F1" w:rsidRDefault="002A00A2">
            <w:pPr>
              <w:rPr>
                <w:noProof/>
                <w:lang w:val="it-IT"/>
              </w:rPr>
            </w:pPr>
          </w:p>
        </w:tc>
        <w:tc>
          <w:tcPr>
            <w:tcW w:w="7541" w:type="dxa"/>
            <w:shd w:val="clear" w:color="auto" w:fill="auto"/>
            <w:vAlign w:val="center"/>
          </w:tcPr>
          <w:p w:rsidR="002A00A2" w:rsidRPr="009718F1" w:rsidRDefault="002A00A2" w:rsidP="004E4C64">
            <w:pPr>
              <w:pStyle w:val="ECVGenderRow"/>
              <w:rPr>
                <w:noProof/>
                <w:lang w:val="it-IT"/>
              </w:rPr>
            </w:pPr>
            <w:r w:rsidRPr="009718F1">
              <w:rPr>
                <w:rStyle w:val="ECVHeadingContactDetails"/>
                <w:noProof/>
                <w:lang w:val="it-IT"/>
              </w:rPr>
              <w:t>Sesso</w:t>
            </w:r>
            <w:r w:rsidRPr="009718F1">
              <w:rPr>
                <w:noProof/>
                <w:lang w:val="it-IT"/>
              </w:rPr>
              <w:t xml:space="preserve"> </w:t>
            </w:r>
            <w:r w:rsidR="004E4C64">
              <w:rPr>
                <w:rStyle w:val="ECVContactDetails"/>
                <w:noProof/>
                <w:lang w:val="it-IT"/>
              </w:rPr>
              <w:t>F</w:t>
            </w:r>
            <w:r w:rsidR="00007CC1">
              <w:rPr>
                <w:rStyle w:val="ECVContactDetails"/>
                <w:noProof/>
                <w:lang w:val="it-IT"/>
              </w:rPr>
              <w:t>emmina</w:t>
            </w:r>
            <w:r w:rsidRPr="009718F1">
              <w:rPr>
                <w:noProof/>
                <w:lang w:val="it-IT"/>
              </w:rPr>
              <w:t xml:space="preserve"> </w:t>
            </w:r>
            <w:r w:rsidRPr="009718F1">
              <w:rPr>
                <w:rStyle w:val="ECVHeadingContactDetails"/>
                <w:noProof/>
                <w:lang w:val="it-IT"/>
              </w:rPr>
              <w:t>| Data di nascita</w:t>
            </w:r>
            <w:r w:rsidRPr="009718F1">
              <w:rPr>
                <w:noProof/>
                <w:lang w:val="it-IT"/>
              </w:rPr>
              <w:t xml:space="preserve"> </w:t>
            </w:r>
            <w:r w:rsidR="004E4C64">
              <w:rPr>
                <w:rStyle w:val="ECVContactDetails"/>
                <w:noProof/>
                <w:lang w:val="it-IT"/>
              </w:rPr>
              <w:t>27/08/1958</w:t>
            </w:r>
            <w:r w:rsidRPr="009718F1">
              <w:rPr>
                <w:noProof/>
                <w:lang w:val="it-IT"/>
              </w:rPr>
              <w:t xml:space="preserve"> </w:t>
            </w:r>
            <w:r w:rsidRPr="009718F1">
              <w:rPr>
                <w:rStyle w:val="ECVHeadingContactDetails"/>
                <w:noProof/>
                <w:lang w:val="it-IT"/>
              </w:rPr>
              <w:t>| Nazionalità</w:t>
            </w:r>
            <w:r w:rsidRPr="009718F1">
              <w:rPr>
                <w:noProof/>
                <w:lang w:val="it-IT"/>
              </w:rPr>
              <w:t xml:space="preserve"> </w:t>
            </w:r>
            <w:r w:rsidR="004E4C64">
              <w:rPr>
                <w:rStyle w:val="ECVContactDetails"/>
                <w:noProof/>
                <w:lang w:val="it-IT"/>
              </w:rPr>
              <w:t>Italiana</w:t>
            </w:r>
            <w:r w:rsidRPr="009718F1">
              <w:rPr>
                <w:noProof/>
                <w:lang w:val="it-IT"/>
              </w:rPr>
              <w:t xml:space="preserve"> </w:t>
            </w:r>
          </w:p>
        </w:tc>
      </w:tr>
    </w:tbl>
    <w:p w:rsidR="002A00A2" w:rsidRPr="009718F1" w:rsidRDefault="002A00A2">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59777C">
        <w:trPr>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ESPERIENZA PROFESSIONALE</w:t>
            </w:r>
          </w:p>
        </w:tc>
        <w:tc>
          <w:tcPr>
            <w:tcW w:w="7540" w:type="dxa"/>
            <w:shd w:val="clear" w:color="auto" w:fill="auto"/>
            <w:vAlign w:val="bottom"/>
          </w:tcPr>
          <w:p w:rsidR="002A00A2" w:rsidRPr="009718F1" w:rsidRDefault="001621A2">
            <w:pPr>
              <w:pStyle w:val="ECVBlueBox"/>
              <w:rPr>
                <w:noProof/>
                <w:lang w:val="it-IT"/>
              </w:rPr>
            </w:pPr>
            <w:r>
              <w:rPr>
                <w:noProof/>
                <w:lang w:val="it-IT" w:eastAsia="it-IT" w:bidi="ar-SA"/>
              </w:rPr>
              <w:drawing>
                <wp:inline distT="0" distB="0" distL="0" distR="0">
                  <wp:extent cx="4785360" cy="9144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Default="002A00A2" w:rsidP="00D766D5">
      <w:pPr>
        <w:pStyle w:val="ECVComments"/>
        <w:jc w:val="left"/>
        <w:rPr>
          <w:noProof/>
          <w:lang w:val="it-IT"/>
        </w:rPr>
      </w:pPr>
    </w:p>
    <w:tbl>
      <w:tblPr>
        <w:tblpPr w:topFromText="6" w:bottomFromText="170" w:vertAnchor="text" w:tblpY="6"/>
        <w:tblW w:w="0" w:type="auto"/>
        <w:tblLayout w:type="fixed"/>
        <w:tblLook w:val="0000" w:firstRow="0" w:lastRow="0" w:firstColumn="0" w:lastColumn="0" w:noHBand="0" w:noVBand="0"/>
      </w:tblPr>
      <w:tblGrid>
        <w:gridCol w:w="2835"/>
        <w:gridCol w:w="7541"/>
      </w:tblGrid>
      <w:tr w:rsidR="00D25353" w:rsidRPr="0059777C" w:rsidTr="008A1096">
        <w:tc>
          <w:tcPr>
            <w:tcW w:w="2835" w:type="dxa"/>
            <w:vMerge w:val="restart"/>
          </w:tcPr>
          <w:p w:rsidR="00D25353" w:rsidRDefault="00D25353" w:rsidP="00D25353">
            <w:pPr>
              <w:pStyle w:val="ECVDate"/>
              <w:rPr>
                <w:noProof/>
                <w:lang w:val="it-IT"/>
              </w:rPr>
            </w:pPr>
            <w:r>
              <w:rPr>
                <w:noProof/>
                <w:lang w:val="it-IT"/>
              </w:rPr>
              <w:t>Dicembre 2003-oggi</w:t>
            </w:r>
          </w:p>
          <w:p w:rsidR="00D25353" w:rsidRPr="009718F1" w:rsidRDefault="00D25353" w:rsidP="00D25353">
            <w:pPr>
              <w:pStyle w:val="ECVDate"/>
              <w:rPr>
                <w:noProof/>
                <w:lang w:val="it-IT"/>
              </w:rPr>
            </w:pPr>
          </w:p>
        </w:tc>
        <w:tc>
          <w:tcPr>
            <w:tcW w:w="7541" w:type="dxa"/>
          </w:tcPr>
          <w:p w:rsidR="00D25353" w:rsidRPr="009718F1" w:rsidRDefault="00D25353" w:rsidP="00D25353">
            <w:pPr>
              <w:pStyle w:val="ECVSubSectionHeading"/>
              <w:spacing w:line="0" w:lineRule="atLeast"/>
              <w:rPr>
                <w:noProof/>
                <w:lang w:val="it-IT"/>
              </w:rPr>
            </w:pPr>
            <w:r>
              <w:rPr>
                <w:noProof/>
                <w:lang w:val="it-IT"/>
              </w:rPr>
              <w:t>Primo ricercatore</w:t>
            </w:r>
          </w:p>
        </w:tc>
      </w:tr>
      <w:tr w:rsidR="00D25353" w:rsidRPr="00D25353" w:rsidTr="008A1096">
        <w:tc>
          <w:tcPr>
            <w:tcW w:w="2835" w:type="dxa"/>
            <w:vMerge/>
          </w:tcPr>
          <w:p w:rsidR="00D25353" w:rsidRPr="009718F1" w:rsidRDefault="00D25353" w:rsidP="00D25353">
            <w:pPr>
              <w:rPr>
                <w:noProof/>
                <w:lang w:val="it-IT"/>
              </w:rPr>
            </w:pPr>
          </w:p>
        </w:tc>
        <w:tc>
          <w:tcPr>
            <w:tcW w:w="7541" w:type="dxa"/>
          </w:tcPr>
          <w:p w:rsidR="00D25353" w:rsidRPr="00D25353" w:rsidRDefault="00D25353" w:rsidP="00D25353">
            <w:pPr>
              <w:pStyle w:val="ECVOrganisationDetails"/>
              <w:rPr>
                <w:noProof/>
                <w:lang w:val="en-US"/>
              </w:rPr>
            </w:pPr>
            <w:r w:rsidRPr="008A2EB0">
              <w:rPr>
                <w:noProof/>
                <w:lang w:val="en-US"/>
              </w:rPr>
              <w:t xml:space="preserve">ENEA Casaccia,   </w:t>
            </w:r>
            <w:r w:rsidR="008D0BDB">
              <w:rPr>
                <w:noProof/>
                <w:lang w:val="en-US"/>
              </w:rPr>
              <w:t xml:space="preserve">SSPT-TECS-SAM, </w:t>
            </w:r>
            <w:r w:rsidR="00C70E14">
              <w:rPr>
                <w:noProof/>
                <w:lang w:val="en-US"/>
              </w:rPr>
              <w:t xml:space="preserve">SSPT-TECS-BIORISC, </w:t>
            </w:r>
            <w:r w:rsidRPr="008A2EB0">
              <w:rPr>
                <w:noProof/>
                <w:lang w:val="en-US"/>
              </w:rPr>
              <w:t>UTBIORAD-TOSS</w:t>
            </w:r>
            <w:r>
              <w:rPr>
                <w:noProof/>
                <w:lang w:val="en-US"/>
              </w:rPr>
              <w:t xml:space="preserve">, </w:t>
            </w:r>
            <w:r w:rsidRPr="008A2EB0">
              <w:rPr>
                <w:noProof/>
                <w:lang w:val="en-US"/>
              </w:rPr>
              <w:t xml:space="preserve"> BIOTECMED,  BAS-BIOTECMED, </w:t>
            </w:r>
            <w:r>
              <w:rPr>
                <w:noProof/>
                <w:lang w:val="en-US"/>
              </w:rPr>
              <w:t>BIOTEC-MED</w:t>
            </w:r>
            <w:r w:rsidRPr="008A2EB0">
              <w:rPr>
                <w:noProof/>
                <w:lang w:val="en-US"/>
              </w:rPr>
              <w:t xml:space="preserve"> </w:t>
            </w:r>
          </w:p>
        </w:tc>
      </w:tr>
      <w:tr w:rsidR="00D25353" w:rsidRPr="002C12D8" w:rsidTr="008A1096">
        <w:tc>
          <w:tcPr>
            <w:tcW w:w="2835" w:type="dxa"/>
            <w:vMerge/>
          </w:tcPr>
          <w:p w:rsidR="00D25353" w:rsidRPr="00D25353" w:rsidRDefault="00D25353" w:rsidP="00D25353">
            <w:pPr>
              <w:rPr>
                <w:noProof/>
                <w:lang w:val="en-US"/>
              </w:rPr>
            </w:pPr>
          </w:p>
        </w:tc>
        <w:tc>
          <w:tcPr>
            <w:tcW w:w="7541" w:type="dxa"/>
          </w:tcPr>
          <w:p w:rsidR="00D25353" w:rsidRPr="00EC6B71" w:rsidRDefault="00D25353" w:rsidP="00D25353">
            <w:pPr>
              <w:pStyle w:val="ECVSectionBullet"/>
              <w:numPr>
                <w:ilvl w:val="0"/>
                <w:numId w:val="2"/>
              </w:numPr>
              <w:rPr>
                <w:noProof/>
                <w:color w:val="auto"/>
                <w:lang w:val="it-IT"/>
              </w:rPr>
            </w:pPr>
            <w:r w:rsidRPr="00EC6B71">
              <w:rPr>
                <w:noProof/>
                <w:color w:val="auto"/>
                <w:lang w:val="it-IT"/>
              </w:rPr>
              <w:t xml:space="preserve">Pianificazione, coordinamento e conduzione di studi epidemiologici, anche in collaborazione con altre Istituzioni scientifiche nazionali (ISS, ISPESL, Università), per valutare l’impatto </w:t>
            </w:r>
            <w:r w:rsidR="00585C38">
              <w:rPr>
                <w:noProof/>
                <w:color w:val="auto"/>
                <w:lang w:val="it-IT"/>
              </w:rPr>
              <w:t xml:space="preserve">samitario dll’inquinamento ambientale e/o di specifiche </w:t>
            </w:r>
            <w:r w:rsidRPr="00EC6B71">
              <w:rPr>
                <w:noProof/>
                <w:color w:val="auto"/>
                <w:lang w:val="it-IT"/>
              </w:rPr>
              <w:t xml:space="preserve">sorgenti inquinanti, </w:t>
            </w:r>
            <w:r w:rsidR="00585C38">
              <w:rPr>
                <w:noProof/>
                <w:color w:val="auto"/>
                <w:lang w:val="it-IT"/>
              </w:rPr>
              <w:t>valutare le ripercussioni dei cambiamenti climatici sulla salute nel presente e in scenari futuri</w:t>
            </w:r>
            <w:r w:rsidRPr="00EC6B71">
              <w:rPr>
                <w:noProof/>
                <w:color w:val="auto"/>
                <w:lang w:val="it-IT"/>
              </w:rPr>
              <w:t xml:space="preserve">, indagare su malattie professionali o malattie rare quali silicosi, asbestosi, tumori maligni della pleura, </w:t>
            </w:r>
            <w:r w:rsidR="00585C38">
              <w:rPr>
                <w:noProof/>
                <w:color w:val="auto"/>
                <w:lang w:val="it-IT"/>
              </w:rPr>
              <w:t xml:space="preserve">tumori del pancreas, </w:t>
            </w:r>
            <w:r w:rsidRPr="00EC6B71">
              <w:rPr>
                <w:noProof/>
                <w:color w:val="auto"/>
                <w:lang w:val="it-IT"/>
              </w:rPr>
              <w:t>sclerosi laterale amiotrofica.</w:t>
            </w:r>
          </w:p>
          <w:p w:rsidR="00585C38" w:rsidRPr="00585C38" w:rsidRDefault="00D25353" w:rsidP="00585C38">
            <w:pPr>
              <w:pStyle w:val="ECVSectionBullet"/>
              <w:numPr>
                <w:ilvl w:val="0"/>
                <w:numId w:val="2"/>
              </w:numPr>
              <w:rPr>
                <w:noProof/>
                <w:color w:val="auto"/>
                <w:lang w:val="it-IT"/>
              </w:rPr>
            </w:pPr>
            <w:r w:rsidRPr="00EC6B71">
              <w:rPr>
                <w:noProof/>
                <w:color w:val="auto"/>
                <w:lang w:val="it-IT"/>
              </w:rPr>
              <w:t>Sviluppo della metodologia di calcolo e mappatura del rischio cancerogeno e dell’indice di pericolo inalatorio e sua applicazione nell’area di interesse nell’ambito dell’incarico di servizio da parte di Enel Produzione SpA per “Studio relativo al danno sanitario intorno alla centrale Enel di Civitavecchia.</w:t>
            </w:r>
            <w:r w:rsidRPr="00EC6B71">
              <w:rPr>
                <w:color w:val="auto"/>
                <w:lang w:val="it-IT"/>
              </w:rPr>
              <w:t xml:space="preserve"> </w:t>
            </w:r>
            <w:r w:rsidRPr="00EC6B71">
              <w:rPr>
                <w:noProof/>
                <w:color w:val="auto"/>
                <w:lang w:val="it-IT"/>
              </w:rPr>
              <w:t>Incontri periodici presso la sede Enel sullo stato di avanzamento dei lavori e elaborazione di 3 Rapporti tecnici. (Responsabile scientifico: Francesca Pacchierotti) (Attestato Dr.ssa Francesca Pacchierotti del 12/3/2015)</w:t>
            </w:r>
          </w:p>
          <w:p w:rsidR="00D25353" w:rsidRPr="00F84DE8" w:rsidRDefault="00D25353" w:rsidP="009A29B9">
            <w:pPr>
              <w:pStyle w:val="ECVSectionBullet"/>
              <w:numPr>
                <w:ilvl w:val="0"/>
                <w:numId w:val="2"/>
              </w:numPr>
              <w:rPr>
                <w:noProof/>
                <w:lang w:val="it-IT"/>
              </w:rPr>
            </w:pPr>
            <w:r w:rsidRPr="00743120">
              <w:rPr>
                <w:noProof/>
                <w:color w:val="auto"/>
                <w:szCs w:val="18"/>
                <w:lang w:val="it-IT"/>
              </w:rPr>
              <w:t>Coordinamento ed edizione degli “Annual Report” 2009-2013  e stesura di d</w:t>
            </w:r>
            <w:r w:rsidR="009A29B9">
              <w:rPr>
                <w:noProof/>
                <w:color w:val="auto"/>
                <w:szCs w:val="18"/>
                <w:lang w:val="it-IT"/>
              </w:rPr>
              <w:t>o</w:t>
            </w:r>
            <w:r w:rsidRPr="00743120">
              <w:rPr>
                <w:noProof/>
                <w:color w:val="auto"/>
                <w:szCs w:val="18"/>
                <w:lang w:val="it-IT"/>
              </w:rPr>
              <w:t>cumenti scientifici  dell’Unità tecnica Biologia delle radiazioni e salute dell’Uomo  (UTBIORAD)</w:t>
            </w:r>
            <w:r w:rsidRPr="00743120">
              <w:rPr>
                <w:rFonts w:cs="Arial"/>
                <w:noProof/>
                <w:color w:val="auto"/>
                <w:sz w:val="24"/>
                <w:lang w:val="it-IT"/>
              </w:rPr>
              <w:t xml:space="preserve"> </w:t>
            </w:r>
            <w:r w:rsidRPr="00743120">
              <w:rPr>
                <w:rFonts w:cs="Arial"/>
                <w:noProof/>
                <w:color w:val="auto"/>
                <w:szCs w:val="18"/>
                <w:lang w:val="it-IT"/>
              </w:rPr>
              <w:t xml:space="preserve"> </w:t>
            </w:r>
          </w:p>
        </w:tc>
      </w:tr>
      <w:tr w:rsidR="00D25353" w:rsidRPr="00C64E37" w:rsidTr="008A1096">
        <w:tc>
          <w:tcPr>
            <w:tcW w:w="2835" w:type="dxa"/>
          </w:tcPr>
          <w:p w:rsidR="00D25353" w:rsidRPr="009718F1" w:rsidRDefault="00D25353" w:rsidP="00D25353">
            <w:pPr>
              <w:rPr>
                <w:noProof/>
                <w:lang w:val="it-IT"/>
              </w:rPr>
            </w:pPr>
          </w:p>
        </w:tc>
        <w:tc>
          <w:tcPr>
            <w:tcW w:w="7541" w:type="dxa"/>
          </w:tcPr>
          <w:p w:rsidR="002E13B2" w:rsidRPr="00074525" w:rsidRDefault="00D25353" w:rsidP="00074525">
            <w:pPr>
              <w:pStyle w:val="ECVBusinessSectorRow"/>
              <w:spacing w:after="120"/>
              <w:rPr>
                <w:noProof/>
                <w:color w:val="00B0F0"/>
                <w:sz w:val="18"/>
                <w:szCs w:val="18"/>
                <w:lang w:val="it-IT"/>
              </w:rPr>
            </w:pPr>
            <w:r w:rsidRPr="00074525">
              <w:rPr>
                <w:rStyle w:val="ECVHeadingBusinessSector"/>
                <w:noProof/>
                <w:color w:val="00B0F0"/>
                <w:lang w:val="it-IT"/>
              </w:rPr>
              <w:t>Ricerca</w:t>
            </w:r>
            <w:r w:rsidRPr="00074525">
              <w:rPr>
                <w:rStyle w:val="ECVContactDetails"/>
                <w:noProof/>
                <w:color w:val="00B0F0"/>
                <w:lang w:val="it-IT"/>
              </w:rPr>
              <w:t xml:space="preserve"> </w:t>
            </w:r>
          </w:p>
        </w:tc>
      </w:tr>
      <w:tr w:rsidR="006E7263" w:rsidRPr="006E7263" w:rsidTr="008A1096">
        <w:tc>
          <w:tcPr>
            <w:tcW w:w="2835" w:type="dxa"/>
          </w:tcPr>
          <w:p w:rsidR="006E7263" w:rsidRPr="006E7263" w:rsidRDefault="008D0BDB" w:rsidP="008D0BDB">
            <w:pPr>
              <w:ind w:right="351"/>
              <w:jc w:val="right"/>
              <w:rPr>
                <w:noProof/>
                <w:sz w:val="18"/>
                <w:szCs w:val="18"/>
                <w:lang w:val="it-IT"/>
              </w:rPr>
            </w:pPr>
            <w:r>
              <w:rPr>
                <w:noProof/>
                <w:color w:val="1F497D" w:themeColor="text2"/>
                <w:sz w:val="18"/>
                <w:szCs w:val="18"/>
                <w:lang w:val="it-IT"/>
              </w:rPr>
              <w:t xml:space="preserve"> </w:t>
            </w:r>
            <w:r w:rsidR="006E7263" w:rsidRPr="006E7263">
              <w:rPr>
                <w:noProof/>
                <w:color w:val="1F497D" w:themeColor="text2"/>
                <w:sz w:val="18"/>
                <w:szCs w:val="18"/>
                <w:lang w:val="it-IT"/>
              </w:rPr>
              <w:t>Giugno 2019-oggi</w:t>
            </w:r>
          </w:p>
        </w:tc>
        <w:tc>
          <w:tcPr>
            <w:tcW w:w="7541" w:type="dxa"/>
          </w:tcPr>
          <w:p w:rsidR="006E7263" w:rsidRPr="008D0BDB" w:rsidRDefault="006E7263" w:rsidP="00D765D0">
            <w:pPr>
              <w:pStyle w:val="ECVBusinessSectorRow"/>
              <w:spacing w:after="120"/>
              <w:rPr>
                <w:rStyle w:val="ECVHeadingBusinessSector"/>
                <w:noProof/>
                <w:color w:val="00B0F0"/>
                <w:lang w:val="it-IT"/>
              </w:rPr>
            </w:pPr>
            <w:r w:rsidRPr="006E7263">
              <w:rPr>
                <w:rStyle w:val="ECVHeadingBusinessSector"/>
                <w:noProof/>
                <w:color w:val="auto"/>
                <w:lang w:val="it-IT"/>
              </w:rPr>
              <w:t xml:space="preserve">Membro del Comitato Interdisciplinare </w:t>
            </w:r>
            <w:r w:rsidR="008D0BDB">
              <w:rPr>
                <w:rStyle w:val="ECVHeadingBusinessSector"/>
                <w:noProof/>
                <w:color w:val="auto"/>
                <w:lang w:val="it-IT"/>
              </w:rPr>
              <w:t>R</w:t>
            </w:r>
            <w:r w:rsidRPr="006E7263">
              <w:rPr>
                <w:rStyle w:val="ECVHeadingBusinessSector"/>
                <w:noProof/>
                <w:color w:val="auto"/>
                <w:lang w:val="it-IT"/>
              </w:rPr>
              <w:t>fiuti e Salute</w:t>
            </w:r>
            <w:r>
              <w:rPr>
                <w:rStyle w:val="ECVHeadingBusinessSector"/>
                <w:noProof/>
                <w:color w:val="auto"/>
                <w:lang w:val="it-IT"/>
              </w:rPr>
              <w:t xml:space="preserve"> </w:t>
            </w:r>
            <w:r w:rsidRPr="006E7263">
              <w:rPr>
                <w:rStyle w:val="ECVHeadingBusinessSector"/>
                <w:noProof/>
                <w:color w:val="auto"/>
                <w:lang w:val="it-IT"/>
              </w:rPr>
              <w:t xml:space="preserve"> </w:t>
            </w:r>
            <w:r w:rsidR="008D0BDB">
              <w:rPr>
                <w:rStyle w:val="ECVHeadingBusinessSector"/>
                <w:noProof/>
                <w:color w:val="auto"/>
                <w:lang w:val="it-IT"/>
              </w:rPr>
              <w:t>(C.I.R.S.)</w:t>
            </w:r>
          </w:p>
          <w:p w:rsidR="008D0BDB" w:rsidRPr="00074525" w:rsidRDefault="008D0BDB" w:rsidP="008D0BDB">
            <w:pPr>
              <w:pStyle w:val="ECVBusinessSectorRow"/>
              <w:spacing w:after="120"/>
              <w:rPr>
                <w:rStyle w:val="ECVHeadingBusinessSector"/>
                <w:noProof/>
                <w:color w:val="00B0F0"/>
                <w:lang w:val="it-IT"/>
              </w:rPr>
            </w:pPr>
            <w:r w:rsidRPr="008D0BDB">
              <w:rPr>
                <w:rStyle w:val="ECVHeadingBusinessSector"/>
                <w:noProof/>
                <w:color w:val="00B0F0"/>
                <w:lang w:val="it-IT"/>
              </w:rPr>
              <w:t>Ricerca</w:t>
            </w:r>
          </w:p>
        </w:tc>
      </w:tr>
      <w:tr w:rsidR="001C58AD" w:rsidRPr="001C58AD" w:rsidTr="00F76F97">
        <w:tc>
          <w:tcPr>
            <w:tcW w:w="2835" w:type="dxa"/>
          </w:tcPr>
          <w:p w:rsidR="001C58AD" w:rsidRDefault="008D0BDB" w:rsidP="00D25353">
            <w:pPr>
              <w:pStyle w:val="ECVDate"/>
              <w:rPr>
                <w:noProof/>
                <w:lang w:val="it-IT"/>
              </w:rPr>
            </w:pPr>
            <w:r>
              <w:rPr>
                <w:noProof/>
                <w:lang w:val="it-IT"/>
              </w:rPr>
              <w:t>Gennaio 2016-o</w:t>
            </w:r>
            <w:r w:rsidR="001C58AD">
              <w:rPr>
                <w:noProof/>
                <w:lang w:val="it-IT"/>
              </w:rPr>
              <w:t>ggi</w:t>
            </w:r>
          </w:p>
        </w:tc>
        <w:tc>
          <w:tcPr>
            <w:tcW w:w="7541" w:type="dxa"/>
          </w:tcPr>
          <w:p w:rsidR="001C58AD" w:rsidRDefault="001C58AD" w:rsidP="00547BEE">
            <w:pPr>
              <w:pStyle w:val="ECVSubSectionHeading"/>
              <w:spacing w:after="85"/>
              <w:rPr>
                <w:noProof/>
                <w:lang w:val="it-IT"/>
              </w:rPr>
            </w:pPr>
            <w:r>
              <w:rPr>
                <w:noProof/>
                <w:lang w:val="it-IT"/>
              </w:rPr>
              <w:t xml:space="preserve">Rappresentante ENEA Gruppo di Studio Inquinamento </w:t>
            </w:r>
            <w:r w:rsidR="00547BEE">
              <w:rPr>
                <w:noProof/>
                <w:lang w:val="it-IT"/>
              </w:rPr>
              <w:t>I</w:t>
            </w:r>
            <w:r>
              <w:rPr>
                <w:noProof/>
                <w:lang w:val="it-IT"/>
              </w:rPr>
              <w:t>ndoor presso ISS</w:t>
            </w:r>
          </w:p>
          <w:p w:rsidR="00547BEE" w:rsidRDefault="001C58AD" w:rsidP="00547BEE">
            <w:pPr>
              <w:pStyle w:val="ECVSubSectionHeading"/>
              <w:spacing w:before="57" w:after="85"/>
              <w:rPr>
                <w:noProof/>
                <w:color w:val="auto"/>
                <w:sz w:val="18"/>
                <w:szCs w:val="18"/>
                <w:lang w:val="it-IT"/>
              </w:rPr>
            </w:pPr>
            <w:r w:rsidRPr="001C58AD">
              <w:rPr>
                <w:noProof/>
                <w:color w:val="auto"/>
                <w:sz w:val="18"/>
                <w:szCs w:val="18"/>
                <w:lang w:val="it-IT"/>
              </w:rPr>
              <w:t xml:space="preserve">Enea Casaccia, </w:t>
            </w:r>
            <w:r>
              <w:rPr>
                <w:noProof/>
                <w:color w:val="auto"/>
                <w:sz w:val="18"/>
                <w:szCs w:val="18"/>
                <w:lang w:val="it-IT"/>
              </w:rPr>
              <w:t xml:space="preserve"> SSPT-TECS-BIORISC</w:t>
            </w:r>
          </w:p>
          <w:p w:rsidR="00547BEE" w:rsidRDefault="001C58AD" w:rsidP="00547BEE">
            <w:pPr>
              <w:pStyle w:val="ECVSubSectionHeading"/>
              <w:rPr>
                <w:color w:val="auto"/>
                <w:sz w:val="18"/>
                <w:szCs w:val="18"/>
                <w:lang w:val="it-IT"/>
              </w:rPr>
            </w:pPr>
            <w:r>
              <w:rPr>
                <w:noProof/>
                <w:color w:val="auto"/>
                <w:sz w:val="18"/>
                <w:szCs w:val="18"/>
                <w:lang w:val="it-IT"/>
              </w:rPr>
              <w:t xml:space="preserve">Componente del gruppo di Studio/Lavoro sull’Inquinamento indoor presso l’ISS </w:t>
            </w:r>
            <w:r w:rsidR="00547BEE" w:rsidRPr="00547BEE">
              <w:rPr>
                <w:noProof/>
                <w:color w:val="auto"/>
                <w:sz w:val="18"/>
                <w:szCs w:val="18"/>
                <w:lang w:val="it-IT"/>
              </w:rPr>
              <w:t>finalizzato alla elaborazione di</w:t>
            </w:r>
            <w:r w:rsidR="00547BEE" w:rsidRPr="00547BEE">
              <w:rPr>
                <w:color w:val="auto"/>
                <w:sz w:val="18"/>
                <w:szCs w:val="18"/>
                <w:lang w:val="it-IT"/>
              </w:rPr>
              <w:t>documenti tecnico-scientifici condivisi per una omogeneità di azioni a livello nazionale in attesa di una legislazione specifica sulla qualità dell’aria indoor.</w:t>
            </w:r>
          </w:p>
          <w:p w:rsidR="00547BEE" w:rsidRDefault="00547BEE" w:rsidP="00547BEE">
            <w:pPr>
              <w:pStyle w:val="ECVSubSectionHeading"/>
              <w:spacing w:before="120" w:after="120"/>
              <w:rPr>
                <w:noProof/>
                <w:color w:val="00B0F0"/>
                <w:sz w:val="18"/>
                <w:szCs w:val="18"/>
                <w:lang w:val="it-IT"/>
              </w:rPr>
            </w:pPr>
            <w:r>
              <w:rPr>
                <w:noProof/>
                <w:color w:val="00B0F0"/>
                <w:sz w:val="18"/>
                <w:szCs w:val="18"/>
                <w:lang w:val="it-IT"/>
              </w:rPr>
              <w:t>Ricerca</w:t>
            </w:r>
            <w:r>
              <w:rPr>
                <w:noProof/>
                <w:color w:val="00B0F0"/>
                <w:sz w:val="18"/>
                <w:szCs w:val="18"/>
              </w:rPr>
              <w:t xml:space="preserve"> e</w:t>
            </w:r>
            <w:r>
              <w:rPr>
                <w:noProof/>
                <w:color w:val="00B0F0"/>
                <w:sz w:val="18"/>
                <w:szCs w:val="18"/>
                <w:lang w:val="it-IT"/>
              </w:rPr>
              <w:t xml:space="preserve"> coordinamento</w:t>
            </w:r>
          </w:p>
          <w:p w:rsidR="00585C38" w:rsidRPr="00547BEE" w:rsidRDefault="00585C38" w:rsidP="00547BEE">
            <w:pPr>
              <w:pStyle w:val="ECVSubSectionHeading"/>
              <w:spacing w:before="120" w:after="120"/>
              <w:rPr>
                <w:sz w:val="24"/>
                <w:lang w:val="it-IT"/>
              </w:rPr>
            </w:pPr>
          </w:p>
        </w:tc>
      </w:tr>
      <w:tr w:rsidR="00D25353" w:rsidRPr="0060099D" w:rsidTr="00F76F97">
        <w:tc>
          <w:tcPr>
            <w:tcW w:w="2835" w:type="dxa"/>
            <w:vMerge w:val="restart"/>
          </w:tcPr>
          <w:p w:rsidR="00B9520A" w:rsidRDefault="00B9520A" w:rsidP="00585C38">
            <w:pPr>
              <w:pStyle w:val="ECVDate"/>
              <w:jc w:val="center"/>
              <w:rPr>
                <w:noProof/>
                <w:lang w:val="it-IT"/>
              </w:rPr>
            </w:pPr>
          </w:p>
          <w:p w:rsidR="00585C38" w:rsidRDefault="00585C38" w:rsidP="00D25353">
            <w:pPr>
              <w:pStyle w:val="ECVDate"/>
              <w:rPr>
                <w:noProof/>
                <w:lang w:val="it-IT"/>
              </w:rPr>
            </w:pPr>
          </w:p>
          <w:p w:rsidR="00D25353" w:rsidRDefault="00D25353" w:rsidP="00D25353">
            <w:pPr>
              <w:pStyle w:val="ECVDate"/>
              <w:rPr>
                <w:noProof/>
                <w:lang w:val="it-IT"/>
              </w:rPr>
            </w:pPr>
            <w:r>
              <w:rPr>
                <w:noProof/>
                <w:lang w:val="it-IT"/>
              </w:rPr>
              <w:t>Novembre 2001-oggi</w:t>
            </w:r>
          </w:p>
          <w:p w:rsidR="00D25353" w:rsidRPr="009718F1" w:rsidRDefault="00D25353" w:rsidP="00D25353">
            <w:pPr>
              <w:pStyle w:val="ECVDate"/>
              <w:rPr>
                <w:noProof/>
                <w:lang w:val="it-IT"/>
              </w:rPr>
            </w:pPr>
          </w:p>
        </w:tc>
        <w:tc>
          <w:tcPr>
            <w:tcW w:w="7541" w:type="dxa"/>
          </w:tcPr>
          <w:p w:rsidR="00B9520A" w:rsidRDefault="00B9520A" w:rsidP="00D25353">
            <w:pPr>
              <w:pStyle w:val="ECVSubSectionHeading"/>
              <w:rPr>
                <w:noProof/>
                <w:lang w:val="it-IT"/>
              </w:rPr>
            </w:pPr>
          </w:p>
          <w:p w:rsidR="00D25353" w:rsidRPr="006B2B49" w:rsidRDefault="00D25353" w:rsidP="00D25353">
            <w:pPr>
              <w:pStyle w:val="ECVSubSectionHeading"/>
              <w:rPr>
                <w:noProof/>
                <w:lang w:val="it-IT"/>
              </w:rPr>
            </w:pPr>
            <w:r>
              <w:rPr>
                <w:noProof/>
                <w:lang w:val="it-IT"/>
              </w:rPr>
              <w:t xml:space="preserve">Rappresentante ENEA protocollo d’Intesa </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D25353" w:rsidRDefault="00D25353" w:rsidP="00547BEE">
            <w:pPr>
              <w:pStyle w:val="ECVOrganisationDetails"/>
              <w:rPr>
                <w:noProof/>
                <w:lang w:val="it-IT"/>
              </w:rPr>
            </w:pPr>
            <w:r w:rsidRPr="000C5BE0">
              <w:rPr>
                <w:noProof/>
                <w:color w:val="auto"/>
                <w:lang w:val="it-IT"/>
              </w:rPr>
              <w:t>ENEA Casaccia,   UTBIORAD-TOSS,  AMB</w:t>
            </w:r>
            <w:r>
              <w:rPr>
                <w:noProof/>
                <w:lang w:val="it-IT"/>
              </w:rPr>
              <w:t xml:space="preserve"> </w:t>
            </w:r>
          </w:p>
        </w:tc>
      </w:tr>
      <w:tr w:rsidR="00D25353" w:rsidRPr="00E44677" w:rsidTr="00F76F97">
        <w:tc>
          <w:tcPr>
            <w:tcW w:w="2835" w:type="dxa"/>
            <w:vMerge/>
          </w:tcPr>
          <w:p w:rsidR="00D25353" w:rsidRPr="00D25353" w:rsidRDefault="00D25353" w:rsidP="00D25353">
            <w:pPr>
              <w:rPr>
                <w:noProof/>
                <w:lang w:val="it-IT"/>
              </w:rPr>
            </w:pPr>
          </w:p>
        </w:tc>
        <w:tc>
          <w:tcPr>
            <w:tcW w:w="7541" w:type="dxa"/>
          </w:tcPr>
          <w:p w:rsidR="00D25353" w:rsidRPr="00D25353" w:rsidRDefault="00D25353" w:rsidP="00D25353">
            <w:pPr>
              <w:pStyle w:val="ECVSectionBullet"/>
              <w:rPr>
                <w:noProof/>
                <w:lang w:val="it-IT"/>
              </w:rPr>
            </w:pPr>
            <w:r>
              <w:rPr>
                <w:noProof/>
                <w:lang w:val="it-IT"/>
              </w:rPr>
              <w:t xml:space="preserve">Rappresentante ENEA nel protocollo d’Intesa ENEA - Associazione Medici per l’Ambiente (ISDE) per coordinamento e collaborazione in attività di ricerca e formazione nel settore dell’epidemiologia </w:t>
            </w:r>
            <w:r w:rsidRPr="00D90532">
              <w:rPr>
                <w:lang w:val="it-IT"/>
              </w:rPr>
              <w:t xml:space="preserve"> </w:t>
            </w:r>
            <w:r w:rsidRPr="000E498A">
              <w:rPr>
                <w:noProof/>
                <w:lang w:val="it-IT"/>
              </w:rPr>
              <w:t>ambientale. Doc.: Nomina rappresentanti ENEA Protocollo d’Intesa ENEA-Associazione Medici per l’Ambiente (ISDE) (Dr. Mauro Basili, Direttore Div. CAT del 30-11-2001); Rinnovo Protocollo d’Intesa con nomina rappresentanti ENEA (Ing. Giovanni Lelli, Commissario ENEA del 14-01-2013)</w:t>
            </w:r>
          </w:p>
        </w:tc>
      </w:tr>
      <w:tr w:rsidR="00D25353" w:rsidRPr="009B26A1" w:rsidTr="00F76F97">
        <w:tc>
          <w:tcPr>
            <w:tcW w:w="2835" w:type="dxa"/>
          </w:tcPr>
          <w:p w:rsidR="00D25353" w:rsidRPr="009718F1" w:rsidRDefault="00D25353" w:rsidP="00D25353">
            <w:pPr>
              <w:rPr>
                <w:noProof/>
                <w:lang w:val="it-IT"/>
              </w:rPr>
            </w:pPr>
          </w:p>
        </w:tc>
        <w:tc>
          <w:tcPr>
            <w:tcW w:w="7541" w:type="dxa"/>
          </w:tcPr>
          <w:p w:rsidR="00D25353" w:rsidRPr="00676DA4" w:rsidRDefault="00D25353" w:rsidP="00547BEE">
            <w:pPr>
              <w:pStyle w:val="ECVBusinessSectorRow"/>
              <w:spacing w:after="120"/>
              <w:rPr>
                <w:noProof/>
                <w:sz w:val="18"/>
                <w:szCs w:val="18"/>
                <w:lang w:val="it-IT"/>
              </w:rPr>
            </w:pPr>
            <w:r>
              <w:rPr>
                <w:noProof/>
                <w:color w:val="00B0F0"/>
                <w:sz w:val="18"/>
                <w:szCs w:val="18"/>
                <w:lang w:val="it-IT"/>
              </w:rPr>
              <w:t>Ricerca, coordinamento e formazione</w:t>
            </w:r>
          </w:p>
        </w:tc>
      </w:tr>
      <w:tr w:rsidR="00D25353" w:rsidRPr="009B26A1" w:rsidTr="00F76F97">
        <w:tc>
          <w:tcPr>
            <w:tcW w:w="2835" w:type="dxa"/>
            <w:vMerge w:val="restart"/>
          </w:tcPr>
          <w:p w:rsidR="00D25353" w:rsidRPr="009718F1" w:rsidRDefault="00D25353" w:rsidP="00D25353">
            <w:pPr>
              <w:pStyle w:val="ECVDate"/>
              <w:rPr>
                <w:noProof/>
                <w:lang w:val="it-IT"/>
              </w:rPr>
            </w:pPr>
            <w:r>
              <w:rPr>
                <w:noProof/>
                <w:lang w:val="it-IT"/>
              </w:rPr>
              <w:t xml:space="preserve">Gennaio 2012 </w:t>
            </w:r>
            <w:r w:rsidR="00305CE8">
              <w:rPr>
                <w:noProof/>
                <w:lang w:val="it-IT"/>
              </w:rPr>
              <w:t xml:space="preserve"> </w:t>
            </w:r>
            <w:r>
              <w:rPr>
                <w:noProof/>
                <w:lang w:val="it-IT"/>
              </w:rPr>
              <w:t xml:space="preserve">- </w:t>
            </w:r>
            <w:r w:rsidR="00305CE8">
              <w:rPr>
                <w:noProof/>
                <w:lang w:val="it-IT"/>
              </w:rPr>
              <w:t xml:space="preserve"> Giugno 2015</w:t>
            </w:r>
          </w:p>
          <w:p w:rsidR="00D25353" w:rsidRPr="009718F1" w:rsidRDefault="00D25353" w:rsidP="00D25353">
            <w:pPr>
              <w:pStyle w:val="ECVDate"/>
              <w:rPr>
                <w:noProof/>
                <w:lang w:val="it-IT"/>
              </w:rPr>
            </w:pPr>
          </w:p>
        </w:tc>
        <w:tc>
          <w:tcPr>
            <w:tcW w:w="7541" w:type="dxa"/>
          </w:tcPr>
          <w:p w:rsidR="00D25353" w:rsidRPr="009718F1" w:rsidRDefault="00D25353" w:rsidP="00D25353">
            <w:pPr>
              <w:pStyle w:val="ECVSubSectionHeading"/>
              <w:rPr>
                <w:noProof/>
                <w:lang w:val="it-IT"/>
              </w:rPr>
            </w:pPr>
            <w:r>
              <w:rPr>
                <w:noProof/>
                <w:color w:val="365F91" w:themeColor="accent1" w:themeShade="BF"/>
                <w:lang w:val="it-IT"/>
              </w:rPr>
              <w:t xml:space="preserve">Consulente </w:t>
            </w:r>
            <w:r w:rsidRPr="001E1319">
              <w:rPr>
                <w:noProof/>
                <w:color w:val="365F91" w:themeColor="accent1" w:themeShade="BF"/>
                <w:lang w:val="it-IT"/>
              </w:rPr>
              <w:t>scientifico</w:t>
            </w:r>
            <w:r>
              <w:rPr>
                <w:noProof/>
                <w:lang w:val="it-IT"/>
              </w:rPr>
              <w:t xml:space="preserve"> </w:t>
            </w:r>
            <w:r w:rsidRPr="001E1319">
              <w:rPr>
                <w:noProof/>
                <w:color w:val="365F91" w:themeColor="accent1" w:themeShade="BF"/>
                <w:lang w:val="it-IT"/>
              </w:rPr>
              <w:t>NATO</w:t>
            </w:r>
          </w:p>
        </w:tc>
      </w:tr>
      <w:tr w:rsidR="00D25353" w:rsidRPr="00743120" w:rsidTr="00F76F97">
        <w:tc>
          <w:tcPr>
            <w:tcW w:w="2835" w:type="dxa"/>
            <w:vMerge/>
          </w:tcPr>
          <w:p w:rsidR="00D25353" w:rsidRPr="009718F1" w:rsidRDefault="00D25353" w:rsidP="00D25353">
            <w:pPr>
              <w:rPr>
                <w:noProof/>
                <w:lang w:val="it-IT"/>
              </w:rPr>
            </w:pPr>
          </w:p>
        </w:tc>
        <w:tc>
          <w:tcPr>
            <w:tcW w:w="7541" w:type="dxa"/>
          </w:tcPr>
          <w:p w:rsidR="00D25353" w:rsidRPr="00743120" w:rsidRDefault="00D25353" w:rsidP="00D25353">
            <w:pPr>
              <w:pStyle w:val="ECVOrganisationDetails"/>
              <w:rPr>
                <w:noProof/>
                <w:lang w:val="it-IT"/>
              </w:rPr>
            </w:pPr>
            <w:r w:rsidRPr="008A2EB0">
              <w:rPr>
                <w:noProof/>
                <w:lang w:val="en-US"/>
              </w:rPr>
              <w:t xml:space="preserve">ENEA Casaccia,  UTBIORAD-TOSS </w:t>
            </w:r>
          </w:p>
        </w:tc>
      </w:tr>
      <w:tr w:rsidR="00D25353" w:rsidRPr="002C12D8" w:rsidTr="00F76F97">
        <w:tc>
          <w:tcPr>
            <w:tcW w:w="2835" w:type="dxa"/>
            <w:vMerge/>
          </w:tcPr>
          <w:p w:rsidR="00D25353" w:rsidRPr="00743120" w:rsidRDefault="00D25353" w:rsidP="00D25353">
            <w:pPr>
              <w:rPr>
                <w:noProof/>
                <w:lang w:val="it-IT"/>
              </w:rPr>
            </w:pPr>
          </w:p>
        </w:tc>
        <w:tc>
          <w:tcPr>
            <w:tcW w:w="7541" w:type="dxa"/>
          </w:tcPr>
          <w:p w:rsidR="00D25353" w:rsidRPr="00676DA4" w:rsidRDefault="00D25353" w:rsidP="00D25353">
            <w:pPr>
              <w:pStyle w:val="Paragrafoelenco"/>
              <w:tabs>
                <w:tab w:val="left" w:pos="143"/>
                <w:tab w:val="left" w:pos="2835"/>
                <w:tab w:val="left" w:pos="6460"/>
                <w:tab w:val="left" w:pos="8222"/>
              </w:tabs>
              <w:ind w:left="143" w:right="169"/>
              <w:jc w:val="both"/>
              <w:rPr>
                <w:rFonts w:cs="Arial"/>
                <w:noProof/>
                <w:color w:val="auto"/>
                <w:sz w:val="18"/>
                <w:szCs w:val="18"/>
                <w:lang w:val="it-IT"/>
              </w:rPr>
            </w:pPr>
            <w:r w:rsidRPr="00676DA4">
              <w:rPr>
                <w:rFonts w:eastAsia="Calibri" w:cs="Arial"/>
                <w:color w:val="auto"/>
                <w:sz w:val="18"/>
                <w:szCs w:val="18"/>
                <w:lang w:val="it-IT"/>
              </w:rPr>
              <w:t>Valutatore delle relazioni e consulente NATO sullo stato di avanzamento delle attività dei progetti finanziati attraverso il Programma  Science for Peace and Security (SPS).</w:t>
            </w:r>
          </w:p>
        </w:tc>
      </w:tr>
      <w:tr w:rsidR="00D25353" w:rsidRPr="00894C19"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074525" w:rsidRDefault="00D25353" w:rsidP="00074525">
            <w:pPr>
              <w:pStyle w:val="ECVBusinessSectorRow"/>
              <w:spacing w:after="120"/>
              <w:rPr>
                <w:noProof/>
                <w:sz w:val="18"/>
                <w:szCs w:val="18"/>
                <w:lang w:val="it-IT"/>
              </w:rPr>
            </w:pPr>
            <w:r w:rsidRPr="00074525">
              <w:rPr>
                <w:noProof/>
                <w:color w:val="00B0F0"/>
                <w:sz w:val="18"/>
                <w:szCs w:val="18"/>
                <w:lang w:val="it-IT"/>
              </w:rPr>
              <w:t>Supervisione e ricerca</w:t>
            </w:r>
          </w:p>
        </w:tc>
      </w:tr>
      <w:tr w:rsidR="00D25353" w:rsidRPr="00F03913" w:rsidTr="00F76F97">
        <w:tc>
          <w:tcPr>
            <w:tcW w:w="2835" w:type="dxa"/>
            <w:vMerge w:val="restart"/>
          </w:tcPr>
          <w:p w:rsidR="00D25353" w:rsidRPr="009718F1" w:rsidRDefault="00D25353" w:rsidP="00D25353">
            <w:pPr>
              <w:pStyle w:val="ECVDate"/>
              <w:rPr>
                <w:noProof/>
                <w:lang w:val="it-IT"/>
              </w:rPr>
            </w:pPr>
            <w:r>
              <w:rPr>
                <w:noProof/>
                <w:lang w:val="it-IT"/>
              </w:rPr>
              <w:t>Gennaio 2014 - 2015</w:t>
            </w:r>
          </w:p>
          <w:p w:rsidR="00D25353" w:rsidRPr="009718F1" w:rsidRDefault="00D25353" w:rsidP="00D25353">
            <w:pPr>
              <w:pStyle w:val="ECVDate"/>
              <w:rPr>
                <w:noProof/>
                <w:lang w:val="it-IT"/>
              </w:rPr>
            </w:pPr>
          </w:p>
        </w:tc>
        <w:tc>
          <w:tcPr>
            <w:tcW w:w="7541" w:type="dxa"/>
          </w:tcPr>
          <w:p w:rsidR="00D25353" w:rsidRPr="009718F1" w:rsidRDefault="00D25353" w:rsidP="00D25353">
            <w:pPr>
              <w:pStyle w:val="ECVSubSectionHeading"/>
              <w:rPr>
                <w:noProof/>
                <w:lang w:val="it-IT"/>
              </w:rPr>
            </w:pPr>
            <w:r>
              <w:rPr>
                <w:noProof/>
                <w:lang w:val="it-IT"/>
              </w:rPr>
              <w:t>Responsabile di Contratto (3 mesi)</w:t>
            </w:r>
          </w:p>
        </w:tc>
      </w:tr>
      <w:tr w:rsidR="00D25353" w:rsidRPr="00E44677" w:rsidTr="001123DA">
        <w:tc>
          <w:tcPr>
            <w:tcW w:w="2835" w:type="dxa"/>
            <w:vMerge/>
          </w:tcPr>
          <w:p w:rsidR="00D25353" w:rsidRPr="009718F1" w:rsidRDefault="00D25353" w:rsidP="00D25353">
            <w:pPr>
              <w:rPr>
                <w:noProof/>
                <w:lang w:val="it-IT"/>
              </w:rPr>
            </w:pPr>
          </w:p>
        </w:tc>
        <w:tc>
          <w:tcPr>
            <w:tcW w:w="7541" w:type="dxa"/>
          </w:tcPr>
          <w:p w:rsidR="00D25353" w:rsidRPr="00530B86" w:rsidRDefault="00D25353" w:rsidP="00D25353">
            <w:pPr>
              <w:pStyle w:val="ECVOrganisationDetails"/>
              <w:rPr>
                <w:noProof/>
                <w:lang w:val="it-IT"/>
              </w:rPr>
            </w:pPr>
            <w:r w:rsidRPr="0059777C">
              <w:rPr>
                <w:noProof/>
                <w:lang w:val="it-IT"/>
              </w:rPr>
              <w:t xml:space="preserve">ENEA Casaccia,  UTBIORAD-TOSS </w:t>
            </w:r>
          </w:p>
        </w:tc>
      </w:tr>
      <w:tr w:rsidR="00D25353" w:rsidRPr="003751EA" w:rsidTr="001123DA">
        <w:tc>
          <w:tcPr>
            <w:tcW w:w="2835" w:type="dxa"/>
            <w:vMerge/>
          </w:tcPr>
          <w:p w:rsidR="00D25353" w:rsidRPr="00530B86" w:rsidRDefault="00D25353" w:rsidP="00D25353">
            <w:pPr>
              <w:rPr>
                <w:noProof/>
                <w:lang w:val="it-IT"/>
              </w:rPr>
            </w:pPr>
          </w:p>
        </w:tc>
        <w:tc>
          <w:tcPr>
            <w:tcW w:w="7541" w:type="dxa"/>
            <w:tcBorders>
              <w:bottom w:val="single" w:sz="4" w:space="0" w:color="auto"/>
            </w:tcBorders>
          </w:tcPr>
          <w:p w:rsidR="00D25353" w:rsidRDefault="00D25353" w:rsidP="00D25353">
            <w:pPr>
              <w:pStyle w:val="ECVSectionBullet"/>
              <w:numPr>
                <w:ilvl w:val="0"/>
                <w:numId w:val="2"/>
              </w:numPr>
              <w:rPr>
                <w:noProof/>
                <w:lang w:val="it-IT"/>
              </w:rPr>
            </w:pPr>
            <w:r>
              <w:rPr>
                <w:noProof/>
                <w:lang w:val="it-IT"/>
              </w:rPr>
              <w:t xml:space="preserve">Indicazioni e supervisione  espletamento Incarico di Servizio affidato alla società informatica ADVANT S.r.l. per l’aggiornamento e la manutenzione della banca dati epidemiologica ENEA </w:t>
            </w:r>
          </w:p>
          <w:p w:rsidR="00074525" w:rsidRDefault="00D25353" w:rsidP="00D25353">
            <w:pPr>
              <w:pStyle w:val="ECVSectionBullet"/>
              <w:ind w:left="113"/>
              <w:rPr>
                <w:noProof/>
                <w:szCs w:val="18"/>
                <w:lang w:val="it-IT"/>
              </w:rPr>
            </w:pPr>
            <w:r w:rsidRPr="00F84DE8">
              <w:rPr>
                <w:noProof/>
                <w:lang w:val="it-IT"/>
              </w:rPr>
              <w:t>(</w:t>
            </w:r>
            <w:r w:rsidRPr="00D90532">
              <w:rPr>
                <w:rFonts w:cs="Arial"/>
                <w:szCs w:val="18"/>
                <w:lang w:val="it-IT"/>
              </w:rPr>
              <w:t>Determinazione n.3/2014/UTBIORAD del 25/11/</w:t>
            </w:r>
            <w:r>
              <w:rPr>
                <w:rFonts w:cs="Arial"/>
                <w:szCs w:val="18"/>
                <w:lang w:val="it-IT"/>
              </w:rPr>
              <w:t>2014</w:t>
            </w:r>
            <w:r w:rsidRPr="00D90532">
              <w:rPr>
                <w:noProof/>
                <w:szCs w:val="18"/>
                <w:lang w:val="it-IT"/>
              </w:rPr>
              <w:t xml:space="preserve"> firmato Dr.ssa Carmel</w:t>
            </w:r>
            <w:r>
              <w:rPr>
                <w:noProof/>
                <w:szCs w:val="18"/>
                <w:lang w:val="it-IT"/>
              </w:rPr>
              <w:t xml:space="preserve">a Marino, Responsabile UTBIORAD; </w:t>
            </w:r>
            <w:r w:rsidRPr="00D90532">
              <w:rPr>
                <w:rFonts w:cs="Arial"/>
                <w:szCs w:val="18"/>
                <w:lang w:val="it-IT"/>
              </w:rPr>
              <w:t>Prot. ENEA/2014/73214/CAS-GCO del 17/12/2014</w:t>
            </w:r>
            <w:r>
              <w:rPr>
                <w:noProof/>
                <w:szCs w:val="18"/>
                <w:lang w:val="it-IT"/>
              </w:rPr>
              <w:t xml:space="preserve"> firmato Dr.ssa </w:t>
            </w:r>
          </w:p>
          <w:p w:rsidR="00D25353" w:rsidRPr="00907ACE" w:rsidRDefault="00D25353" w:rsidP="00D25353">
            <w:pPr>
              <w:pStyle w:val="ECVSectionBullet"/>
              <w:ind w:left="113"/>
              <w:rPr>
                <w:noProof/>
                <w:lang w:val="it-IT"/>
              </w:rPr>
            </w:pPr>
            <w:r>
              <w:rPr>
                <w:noProof/>
                <w:szCs w:val="18"/>
                <w:lang w:val="it-IT"/>
              </w:rPr>
              <w:t>M</w:t>
            </w:r>
            <w:r w:rsidR="00074525">
              <w:rPr>
                <w:noProof/>
                <w:szCs w:val="18"/>
                <w:lang w:val="it-IT"/>
              </w:rPr>
              <w:t>yriam</w:t>
            </w:r>
            <w:r>
              <w:rPr>
                <w:noProof/>
                <w:szCs w:val="18"/>
                <w:lang w:val="it-IT"/>
              </w:rPr>
              <w:t xml:space="preserve"> Giulitti)</w:t>
            </w:r>
          </w:p>
        </w:tc>
      </w:tr>
      <w:tr w:rsidR="00D25353" w:rsidRPr="00F03913" w:rsidTr="001123DA">
        <w:trPr>
          <w:trHeight w:val="340"/>
        </w:trPr>
        <w:tc>
          <w:tcPr>
            <w:tcW w:w="2835" w:type="dxa"/>
            <w:vMerge/>
          </w:tcPr>
          <w:p w:rsidR="00D25353" w:rsidRPr="009718F1" w:rsidRDefault="00D25353" w:rsidP="00D25353">
            <w:pPr>
              <w:rPr>
                <w:noProof/>
                <w:lang w:val="it-IT"/>
              </w:rPr>
            </w:pPr>
          </w:p>
        </w:tc>
        <w:tc>
          <w:tcPr>
            <w:tcW w:w="7541" w:type="dxa"/>
            <w:tcBorders>
              <w:top w:val="single" w:sz="4" w:space="0" w:color="auto"/>
            </w:tcBorders>
          </w:tcPr>
          <w:p w:rsidR="00D25353" w:rsidRPr="00074525" w:rsidRDefault="00D25353" w:rsidP="00074525">
            <w:pPr>
              <w:pStyle w:val="ECVBusinessSectorRow"/>
              <w:spacing w:after="120"/>
              <w:rPr>
                <w:noProof/>
                <w:color w:val="00B0F0"/>
                <w:sz w:val="18"/>
                <w:szCs w:val="18"/>
                <w:lang w:val="it-IT"/>
              </w:rPr>
            </w:pPr>
            <w:r w:rsidRPr="00074525">
              <w:rPr>
                <w:noProof/>
                <w:color w:val="00B0F0"/>
                <w:sz w:val="18"/>
                <w:szCs w:val="18"/>
                <w:lang w:val="it-IT"/>
              </w:rPr>
              <w:t>Supervisione e ricerca</w:t>
            </w:r>
          </w:p>
        </w:tc>
      </w:tr>
      <w:tr w:rsidR="00D25353" w:rsidRPr="00530B86" w:rsidTr="00F76F97">
        <w:tc>
          <w:tcPr>
            <w:tcW w:w="2835" w:type="dxa"/>
            <w:vMerge w:val="restart"/>
          </w:tcPr>
          <w:p w:rsidR="00D25353" w:rsidRPr="009718F1" w:rsidRDefault="00305CE8" w:rsidP="00D25353">
            <w:pPr>
              <w:pStyle w:val="ECVDate"/>
              <w:rPr>
                <w:noProof/>
                <w:lang w:val="it-IT"/>
              </w:rPr>
            </w:pPr>
            <w:r>
              <w:rPr>
                <w:noProof/>
                <w:lang w:val="it-IT"/>
              </w:rPr>
              <w:t xml:space="preserve">Gennaio 2012 - </w:t>
            </w:r>
            <w:r w:rsidR="00D25353">
              <w:rPr>
                <w:noProof/>
                <w:lang w:val="it-IT"/>
              </w:rPr>
              <w:t>Giugno 2012</w:t>
            </w:r>
          </w:p>
        </w:tc>
        <w:tc>
          <w:tcPr>
            <w:tcW w:w="7541" w:type="dxa"/>
          </w:tcPr>
          <w:p w:rsidR="00D25353" w:rsidRPr="009718F1" w:rsidRDefault="00D25353" w:rsidP="00D25353">
            <w:pPr>
              <w:pStyle w:val="ECVSubSectionHeading"/>
              <w:rPr>
                <w:noProof/>
                <w:lang w:val="it-IT"/>
              </w:rPr>
            </w:pPr>
            <w:r>
              <w:rPr>
                <w:noProof/>
                <w:lang w:val="it-IT"/>
              </w:rPr>
              <w:t xml:space="preserve">Professore a contratto </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Università degli Studi di Napoli Federico II, Facoltà di Medicina Veterinaria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07ACE" w:rsidRDefault="00D25353" w:rsidP="00D25353">
            <w:pPr>
              <w:pStyle w:val="ECVSectionBullet"/>
              <w:numPr>
                <w:ilvl w:val="0"/>
                <w:numId w:val="2"/>
              </w:numPr>
              <w:rPr>
                <w:noProof/>
                <w:lang w:val="it-IT"/>
              </w:rPr>
            </w:pPr>
            <w:r>
              <w:rPr>
                <w:noProof/>
                <w:lang w:val="it-IT"/>
              </w:rPr>
              <w:t>Docente al Corso di perfezionamento in “Epidemiologia Ambientale Veterinaria e Gestione sanitaria del territorio”</w:t>
            </w:r>
          </w:p>
        </w:tc>
      </w:tr>
      <w:tr w:rsidR="00D25353" w:rsidRPr="00400620"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C64E37" w:rsidRDefault="00D25353" w:rsidP="00074525">
            <w:pPr>
              <w:pStyle w:val="ECVBusinessSectorRow"/>
              <w:spacing w:after="120"/>
              <w:rPr>
                <w:noProof/>
                <w:color w:val="00B0F0"/>
                <w:sz w:val="18"/>
                <w:szCs w:val="18"/>
                <w:lang w:val="it-IT"/>
              </w:rPr>
            </w:pPr>
            <w:r w:rsidRPr="00F82825">
              <w:rPr>
                <w:noProof/>
                <w:color w:val="00B0F0"/>
                <w:sz w:val="18"/>
                <w:szCs w:val="18"/>
                <w:lang w:val="it-IT"/>
              </w:rPr>
              <w:t>Accademia</w:t>
            </w:r>
          </w:p>
        </w:tc>
      </w:tr>
      <w:tr w:rsidR="00D25353" w:rsidRPr="009B26A1" w:rsidTr="00F76F97">
        <w:tc>
          <w:tcPr>
            <w:tcW w:w="2835" w:type="dxa"/>
            <w:vMerge w:val="restart"/>
          </w:tcPr>
          <w:p w:rsidR="00D25353" w:rsidRPr="009718F1" w:rsidRDefault="00D25353" w:rsidP="00D25353">
            <w:pPr>
              <w:pStyle w:val="ECVDate"/>
              <w:rPr>
                <w:noProof/>
                <w:lang w:val="it-IT"/>
              </w:rPr>
            </w:pPr>
            <w:r>
              <w:rPr>
                <w:noProof/>
                <w:lang w:val="it-IT"/>
              </w:rPr>
              <w:t>Ottobre 2010 - Dicembre 2010</w:t>
            </w:r>
          </w:p>
        </w:tc>
        <w:tc>
          <w:tcPr>
            <w:tcW w:w="7541" w:type="dxa"/>
          </w:tcPr>
          <w:p w:rsidR="00D25353" w:rsidRPr="009718F1" w:rsidRDefault="00D25353" w:rsidP="00D25353">
            <w:pPr>
              <w:pStyle w:val="ECVSubSectionHeading"/>
              <w:rPr>
                <w:noProof/>
                <w:lang w:val="it-IT"/>
              </w:rPr>
            </w:pPr>
            <w:r>
              <w:rPr>
                <w:noProof/>
                <w:lang w:val="it-IT"/>
              </w:rPr>
              <w:t>Membro Commissione esaminatrice Concorso</w:t>
            </w:r>
          </w:p>
        </w:tc>
      </w:tr>
      <w:tr w:rsidR="00D25353" w:rsidRPr="00530B86" w:rsidTr="00F76F97">
        <w:tc>
          <w:tcPr>
            <w:tcW w:w="2835" w:type="dxa"/>
            <w:vMerge/>
          </w:tcPr>
          <w:p w:rsidR="00D25353" w:rsidRPr="009718F1" w:rsidRDefault="00D25353" w:rsidP="00D25353">
            <w:pPr>
              <w:rPr>
                <w:noProof/>
                <w:lang w:val="it-IT"/>
              </w:rPr>
            </w:pPr>
          </w:p>
        </w:tc>
        <w:tc>
          <w:tcPr>
            <w:tcW w:w="7541" w:type="dxa"/>
          </w:tcPr>
          <w:p w:rsidR="00D25353" w:rsidRPr="00530B86" w:rsidRDefault="00D25353" w:rsidP="00D25353">
            <w:pPr>
              <w:pStyle w:val="ECVOrganisationDetails"/>
              <w:rPr>
                <w:noProof/>
                <w:lang w:val="en-US"/>
              </w:rPr>
            </w:pPr>
            <w:r>
              <w:rPr>
                <w:noProof/>
                <w:lang w:val="it-IT"/>
              </w:rPr>
              <w:t>ENEA Casaccia</w:t>
            </w:r>
          </w:p>
        </w:tc>
      </w:tr>
      <w:tr w:rsidR="00D25353" w:rsidRPr="003751EA" w:rsidTr="00F76F97">
        <w:tc>
          <w:tcPr>
            <w:tcW w:w="2835" w:type="dxa"/>
            <w:vMerge/>
          </w:tcPr>
          <w:p w:rsidR="00D25353" w:rsidRPr="00530B86" w:rsidRDefault="00D25353" w:rsidP="00D25353">
            <w:pPr>
              <w:rPr>
                <w:noProof/>
                <w:lang w:val="en-US"/>
              </w:rPr>
            </w:pPr>
          </w:p>
        </w:tc>
        <w:tc>
          <w:tcPr>
            <w:tcW w:w="7541" w:type="dxa"/>
          </w:tcPr>
          <w:p w:rsidR="00D25353" w:rsidRPr="002053FB" w:rsidRDefault="00D25353" w:rsidP="00D25353">
            <w:pPr>
              <w:pStyle w:val="ECVSectionBullet"/>
              <w:numPr>
                <w:ilvl w:val="0"/>
                <w:numId w:val="2"/>
              </w:numPr>
              <w:rPr>
                <w:noProof/>
                <w:lang w:val="it-IT"/>
              </w:rPr>
            </w:pPr>
            <w:r>
              <w:rPr>
                <w:rFonts w:cs="Arial"/>
                <w:szCs w:val="18"/>
                <w:lang w:val="it-IT"/>
              </w:rPr>
              <w:t xml:space="preserve">Nominata membro della commissione esaminatrice per l’assunzione di 120 unità di personale laureato con e senza esperienza, da assumere con contratto a tempo indeterminato, mediante </w:t>
            </w:r>
            <w:r w:rsidRPr="00894C19">
              <w:rPr>
                <w:noProof/>
                <w:color w:val="00B0F0"/>
                <w:szCs w:val="18"/>
                <w:lang w:val="it-IT"/>
              </w:rPr>
              <w:t xml:space="preserve"> </w:t>
            </w:r>
            <w:r>
              <w:rPr>
                <w:rFonts w:cs="Arial"/>
                <w:szCs w:val="18"/>
                <w:lang w:val="it-IT"/>
              </w:rPr>
              <w:t>selezione concorsuale</w:t>
            </w:r>
            <w:r w:rsidRPr="006B0982">
              <w:rPr>
                <w:noProof/>
                <w:color w:val="365F91" w:themeColor="accent1" w:themeShade="BF"/>
                <w:szCs w:val="18"/>
                <w:lang w:val="it-IT"/>
              </w:rPr>
              <w:t>.</w:t>
            </w:r>
            <w:r>
              <w:rPr>
                <w:noProof/>
                <w:color w:val="365F91" w:themeColor="accent1" w:themeShade="BF"/>
                <w:szCs w:val="18"/>
                <w:lang w:val="it-IT"/>
              </w:rPr>
              <w:t xml:space="preserve"> </w:t>
            </w:r>
            <w:r w:rsidRPr="002053FB">
              <w:rPr>
                <w:rFonts w:cs="Arial"/>
                <w:szCs w:val="18"/>
              </w:rPr>
              <w:t>Disposizione Commissariale n. 505/2010/CPMM del 4/10/2010  (Ing. Giovannio Lelli) Commissione Esaminatrice</w:t>
            </w:r>
          </w:p>
          <w:p w:rsidR="00D25353" w:rsidRPr="006B0982" w:rsidRDefault="00D25353" w:rsidP="00D25353">
            <w:pPr>
              <w:pStyle w:val="ECVSectionBullet"/>
              <w:ind w:left="113"/>
              <w:rPr>
                <w:noProof/>
                <w:lang w:val="it-IT"/>
              </w:rPr>
            </w:pPr>
          </w:p>
        </w:tc>
      </w:tr>
      <w:tr w:rsidR="00D25353" w:rsidRPr="00406B3B" w:rsidTr="00F76F97">
        <w:trPr>
          <w:trHeight w:val="340"/>
        </w:trPr>
        <w:tc>
          <w:tcPr>
            <w:tcW w:w="2835" w:type="dxa"/>
            <w:vMerge/>
          </w:tcPr>
          <w:p w:rsidR="00D25353" w:rsidRPr="00406B3B" w:rsidRDefault="00D25353" w:rsidP="00D25353">
            <w:pPr>
              <w:rPr>
                <w:noProof/>
                <w:lang w:val="it-IT"/>
              </w:rPr>
            </w:pPr>
          </w:p>
        </w:tc>
        <w:tc>
          <w:tcPr>
            <w:tcW w:w="7541" w:type="dxa"/>
          </w:tcPr>
          <w:p w:rsidR="00D25353" w:rsidRPr="004D2532" w:rsidRDefault="00D25353" w:rsidP="00074525">
            <w:pPr>
              <w:pStyle w:val="ECVBusinessSectorRow"/>
              <w:spacing w:after="120"/>
              <w:rPr>
                <w:noProof/>
                <w:color w:val="00B0F0"/>
                <w:sz w:val="18"/>
                <w:szCs w:val="18"/>
                <w:lang w:val="it-IT"/>
              </w:rPr>
            </w:pPr>
            <w:r w:rsidRPr="00894C19">
              <w:rPr>
                <w:noProof/>
                <w:color w:val="00B0F0"/>
                <w:sz w:val="18"/>
                <w:szCs w:val="18"/>
                <w:lang w:val="it-IT"/>
              </w:rPr>
              <w:t>Ricerca</w:t>
            </w:r>
          </w:p>
        </w:tc>
      </w:tr>
      <w:tr w:rsidR="00D25353" w:rsidRPr="009718F1" w:rsidTr="00F76F97">
        <w:tc>
          <w:tcPr>
            <w:tcW w:w="2835" w:type="dxa"/>
            <w:vMerge w:val="restart"/>
          </w:tcPr>
          <w:p w:rsidR="00D25353" w:rsidRPr="00F82825" w:rsidRDefault="00D25353" w:rsidP="00D25353">
            <w:pPr>
              <w:pStyle w:val="ECVDate"/>
              <w:rPr>
                <w:noProof/>
                <w:color w:val="auto"/>
                <w:lang w:val="it-IT"/>
              </w:rPr>
            </w:pPr>
            <w:r w:rsidRPr="00F82825">
              <w:rPr>
                <w:noProof/>
                <w:color w:val="auto"/>
                <w:lang w:val="it-IT"/>
              </w:rPr>
              <w:t>Giugno 2009 - Dicembre 2013</w:t>
            </w:r>
          </w:p>
        </w:tc>
        <w:tc>
          <w:tcPr>
            <w:tcW w:w="7541" w:type="dxa"/>
          </w:tcPr>
          <w:p w:rsidR="00D25353" w:rsidRPr="006F4365" w:rsidRDefault="00D25353" w:rsidP="00D25353">
            <w:pPr>
              <w:pStyle w:val="ECVSubSectionHeading"/>
              <w:rPr>
                <w:noProof/>
                <w:color w:val="365F91" w:themeColor="accent1" w:themeShade="BF"/>
                <w:lang w:val="it-IT"/>
              </w:rPr>
            </w:pPr>
            <w:r w:rsidRPr="006F4365">
              <w:rPr>
                <w:noProof/>
                <w:color w:val="365F91" w:themeColor="accent1" w:themeShade="BF"/>
                <w:lang w:val="it-IT"/>
              </w:rPr>
              <w:t>Ricercatore in Progetto Europeo</w:t>
            </w:r>
          </w:p>
        </w:tc>
      </w:tr>
      <w:tr w:rsidR="00D25353" w:rsidRPr="00406B3B" w:rsidTr="00F76F97">
        <w:tc>
          <w:tcPr>
            <w:tcW w:w="2835" w:type="dxa"/>
            <w:vMerge/>
          </w:tcPr>
          <w:p w:rsidR="00D25353" w:rsidRPr="00F82825" w:rsidRDefault="00D25353" w:rsidP="00D25353">
            <w:pPr>
              <w:rPr>
                <w:noProof/>
                <w:color w:val="auto"/>
                <w:lang w:val="it-IT"/>
              </w:rPr>
            </w:pPr>
          </w:p>
        </w:tc>
        <w:tc>
          <w:tcPr>
            <w:tcW w:w="7541" w:type="dxa"/>
          </w:tcPr>
          <w:p w:rsidR="00D25353" w:rsidRPr="00F82825" w:rsidRDefault="00D25353" w:rsidP="00D25353">
            <w:pPr>
              <w:pStyle w:val="ECVOrganisationDetails"/>
              <w:rPr>
                <w:noProof/>
                <w:color w:val="auto"/>
                <w:lang w:val="en-US"/>
              </w:rPr>
            </w:pPr>
            <w:r w:rsidRPr="00F82825">
              <w:rPr>
                <w:noProof/>
                <w:color w:val="auto"/>
                <w:lang w:val="en-US"/>
              </w:rPr>
              <w:t>ENEA Casaccia, UTBIORAD-TOSS</w:t>
            </w:r>
          </w:p>
        </w:tc>
      </w:tr>
      <w:tr w:rsidR="00D25353" w:rsidRPr="002C12D8" w:rsidTr="00F76F97">
        <w:tc>
          <w:tcPr>
            <w:tcW w:w="2835" w:type="dxa"/>
            <w:vMerge/>
          </w:tcPr>
          <w:p w:rsidR="00D25353" w:rsidRPr="00F82825" w:rsidRDefault="00D25353" w:rsidP="00D25353">
            <w:pPr>
              <w:rPr>
                <w:noProof/>
                <w:color w:val="auto"/>
                <w:lang w:val="en-US"/>
              </w:rPr>
            </w:pPr>
          </w:p>
        </w:tc>
        <w:tc>
          <w:tcPr>
            <w:tcW w:w="7541" w:type="dxa"/>
          </w:tcPr>
          <w:p w:rsidR="00D25353" w:rsidRPr="00F82825" w:rsidRDefault="00D25353" w:rsidP="00D25353">
            <w:pPr>
              <w:pStyle w:val="ECVSectionBullet"/>
              <w:numPr>
                <w:ilvl w:val="0"/>
                <w:numId w:val="2"/>
              </w:numPr>
              <w:rPr>
                <w:noProof/>
                <w:color w:val="auto"/>
                <w:lang w:val="it-IT"/>
              </w:rPr>
            </w:pPr>
            <w:r w:rsidRPr="00F82825">
              <w:rPr>
                <w:noProof/>
                <w:color w:val="auto"/>
                <w:lang w:val="it-IT"/>
              </w:rPr>
              <w:t xml:space="preserve">Ricercatore  con competenze di epidemiologia e analisi statistica nel gruppo ENEA </w:t>
            </w:r>
            <w:r>
              <w:rPr>
                <w:noProof/>
                <w:color w:val="auto"/>
                <w:lang w:val="it-IT"/>
              </w:rPr>
              <w:t xml:space="preserve">partecipante come </w:t>
            </w:r>
            <w:r w:rsidRPr="00F82825">
              <w:rPr>
                <w:noProof/>
                <w:color w:val="auto"/>
                <w:lang w:val="it-IT"/>
              </w:rPr>
              <w:t xml:space="preserve">partner </w:t>
            </w:r>
            <w:r>
              <w:rPr>
                <w:noProof/>
                <w:color w:val="auto"/>
                <w:lang w:val="it-IT"/>
              </w:rPr>
              <w:t>al</w:t>
            </w:r>
            <w:r w:rsidRPr="00F82825">
              <w:rPr>
                <w:noProof/>
                <w:color w:val="auto"/>
                <w:lang w:val="it-IT"/>
              </w:rPr>
              <w:t xml:space="preserve"> Progetto </w:t>
            </w:r>
            <w:r w:rsidRPr="000C5BE0">
              <w:rPr>
                <w:noProof/>
                <w:color w:val="auto"/>
                <w:lang w:val="it-IT"/>
              </w:rPr>
              <w:t xml:space="preserve"> </w:t>
            </w:r>
            <w:r>
              <w:rPr>
                <w:noProof/>
                <w:color w:val="auto"/>
                <w:lang w:val="it-IT"/>
              </w:rPr>
              <w:t>E</w:t>
            </w:r>
            <w:r w:rsidRPr="000C5BE0">
              <w:rPr>
                <w:noProof/>
                <w:color w:val="auto"/>
                <w:lang w:val="it-IT"/>
              </w:rPr>
              <w:t xml:space="preserve">uropeo </w:t>
            </w:r>
            <w:r>
              <w:rPr>
                <w:noProof/>
                <w:color w:val="auto"/>
                <w:lang w:val="it-IT"/>
              </w:rPr>
              <w:t>“</w:t>
            </w:r>
            <w:r w:rsidRPr="000C5BE0">
              <w:rPr>
                <w:noProof/>
                <w:color w:val="auto"/>
                <w:lang w:val="it-IT"/>
              </w:rPr>
              <w:t>Climate Change, Environmental Contaminants and Reproductive Health (CLEAR)</w:t>
            </w:r>
            <w:r>
              <w:rPr>
                <w:noProof/>
                <w:color w:val="auto"/>
                <w:lang w:val="it-IT"/>
              </w:rPr>
              <w:t>”</w:t>
            </w:r>
            <w:r w:rsidRPr="000C5BE0">
              <w:rPr>
                <w:noProof/>
                <w:color w:val="auto"/>
                <w:lang w:val="it-IT"/>
              </w:rPr>
              <w:t xml:space="preserve">, </w:t>
            </w:r>
            <w:r w:rsidRPr="00F82825">
              <w:rPr>
                <w:noProof/>
                <w:color w:val="auto"/>
                <w:lang w:val="it-IT"/>
              </w:rPr>
              <w:t>volto a valutare effetti epigenetici sugli spermatozoi in relazione all’esposizione ambientale a interferenti endocrini</w:t>
            </w:r>
            <w:r>
              <w:rPr>
                <w:noProof/>
                <w:color w:val="auto"/>
                <w:lang w:val="it-IT"/>
              </w:rPr>
              <w:t>.</w:t>
            </w:r>
          </w:p>
        </w:tc>
      </w:tr>
      <w:tr w:rsidR="00D25353" w:rsidRPr="009F1862"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C64E37" w:rsidRDefault="00D25353" w:rsidP="00074525">
            <w:pPr>
              <w:pStyle w:val="ECVBusinessSectorRow"/>
              <w:spacing w:after="120"/>
              <w:rPr>
                <w:noProof/>
                <w:color w:val="00B0F0"/>
                <w:sz w:val="18"/>
                <w:szCs w:val="18"/>
                <w:lang w:val="it-IT"/>
              </w:rPr>
            </w:pPr>
            <w:r w:rsidRPr="004D2532">
              <w:rPr>
                <w:noProof/>
                <w:color w:val="00B0F0"/>
                <w:sz w:val="18"/>
                <w:szCs w:val="18"/>
                <w:lang w:val="it-IT"/>
              </w:rPr>
              <w:t>Ricerca</w:t>
            </w:r>
          </w:p>
        </w:tc>
      </w:tr>
      <w:tr w:rsidR="00D25353" w:rsidRPr="009718F1" w:rsidTr="00F76F97">
        <w:tc>
          <w:tcPr>
            <w:tcW w:w="2835" w:type="dxa"/>
            <w:vMerge w:val="restart"/>
          </w:tcPr>
          <w:p w:rsidR="00D25353" w:rsidRDefault="00D25353" w:rsidP="00EE78CB">
            <w:pPr>
              <w:pStyle w:val="ECVDate"/>
              <w:ind w:right="-216"/>
              <w:jc w:val="left"/>
              <w:rPr>
                <w:noProof/>
                <w:lang w:val="it-IT"/>
              </w:rPr>
            </w:pPr>
            <w:r>
              <w:rPr>
                <w:noProof/>
                <w:lang w:val="it-IT"/>
              </w:rPr>
              <w:t>Novembre 2008</w:t>
            </w:r>
            <w:r w:rsidR="00EE78CB">
              <w:rPr>
                <w:noProof/>
                <w:lang w:val="it-IT"/>
              </w:rPr>
              <w:t xml:space="preserve">  </w:t>
            </w:r>
            <w:r>
              <w:rPr>
                <w:noProof/>
                <w:lang w:val="it-IT"/>
              </w:rPr>
              <w:t>-</w:t>
            </w:r>
            <w:r w:rsidR="00EE78CB">
              <w:rPr>
                <w:noProof/>
                <w:lang w:val="it-IT"/>
              </w:rPr>
              <w:t xml:space="preserve"> </w:t>
            </w:r>
            <w:r>
              <w:rPr>
                <w:noProof/>
                <w:lang w:val="it-IT"/>
              </w:rPr>
              <w:t>Dicembre 2012</w:t>
            </w:r>
          </w:p>
          <w:p w:rsidR="00D25353" w:rsidRDefault="00D25353" w:rsidP="00D25353">
            <w:pPr>
              <w:pStyle w:val="ECVDate"/>
              <w:rPr>
                <w:noProof/>
                <w:lang w:val="it-IT"/>
              </w:rPr>
            </w:pPr>
          </w:p>
          <w:p w:rsidR="00D25353" w:rsidRPr="009718F1" w:rsidRDefault="00D25353" w:rsidP="00D25353">
            <w:pPr>
              <w:pStyle w:val="ECVDate"/>
              <w:rPr>
                <w:noProof/>
                <w:lang w:val="it-IT"/>
              </w:rPr>
            </w:pPr>
          </w:p>
        </w:tc>
        <w:tc>
          <w:tcPr>
            <w:tcW w:w="7541" w:type="dxa"/>
          </w:tcPr>
          <w:p w:rsidR="00D25353" w:rsidRPr="009718F1" w:rsidRDefault="00D25353" w:rsidP="00D25353">
            <w:pPr>
              <w:pStyle w:val="ECVSubSectionHeading"/>
              <w:rPr>
                <w:noProof/>
                <w:lang w:val="it-IT"/>
              </w:rPr>
            </w:pPr>
            <w:r>
              <w:rPr>
                <w:noProof/>
                <w:color w:val="365F91" w:themeColor="accent1" w:themeShade="BF"/>
                <w:lang w:val="it-IT"/>
              </w:rPr>
              <w:t xml:space="preserve">Consulente </w:t>
            </w:r>
            <w:r w:rsidRPr="001E1319">
              <w:rPr>
                <w:noProof/>
                <w:color w:val="365F91" w:themeColor="accent1" w:themeShade="BF"/>
                <w:lang w:val="it-IT"/>
              </w:rPr>
              <w:t>scientifico</w:t>
            </w:r>
            <w:r>
              <w:rPr>
                <w:noProof/>
                <w:lang w:val="it-IT"/>
              </w:rPr>
              <w:t xml:space="preserve"> </w:t>
            </w:r>
            <w:r w:rsidRPr="001E1319">
              <w:rPr>
                <w:noProof/>
                <w:color w:val="365F91" w:themeColor="accent1" w:themeShade="BF"/>
                <w:lang w:val="it-IT"/>
              </w:rPr>
              <w:t>NATO (4 anni)</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C70E14" w:rsidRDefault="00D25353" w:rsidP="00D25353">
            <w:pPr>
              <w:pStyle w:val="ECVOrganisationDetails"/>
              <w:rPr>
                <w:rFonts w:eastAsiaTheme="minorHAnsi" w:cs="Arial"/>
                <w:color w:val="auto"/>
                <w:spacing w:val="0"/>
                <w:kern w:val="0"/>
                <w:sz w:val="24"/>
                <w:lang w:val="it-IT" w:eastAsia="en-US" w:bidi="ar-SA"/>
              </w:rPr>
            </w:pPr>
            <w:r w:rsidRPr="007A5B72">
              <w:rPr>
                <w:noProof/>
                <w:lang w:val="en-US"/>
              </w:rPr>
              <w:t>NATO</w:t>
            </w:r>
            <w:r>
              <w:rPr>
                <w:noProof/>
                <w:lang w:val="en-US"/>
              </w:rPr>
              <w:t>,</w:t>
            </w:r>
            <w:r w:rsidRPr="007A5B72">
              <w:rPr>
                <w:noProof/>
                <w:lang w:val="en-US"/>
              </w:rPr>
              <w:t xml:space="preserve"> Science for Peace and Security Programme, </w:t>
            </w:r>
            <w:r>
              <w:rPr>
                <w:noProof/>
                <w:lang w:val="en-US"/>
              </w:rPr>
              <w:t>“</w:t>
            </w:r>
            <w:r w:rsidRPr="007A5B72">
              <w:rPr>
                <w:noProof/>
                <w:lang w:val="en-US"/>
              </w:rPr>
              <w:t xml:space="preserve">Chemistry, </w:t>
            </w:r>
            <w:r w:rsidRPr="00283141">
              <w:rPr>
                <w:noProof/>
                <w:lang w:val="en-US"/>
              </w:rPr>
              <w:t>Biology &amp; Physics (CBP) Advisory Panel</w:t>
            </w:r>
            <w:r>
              <w:rPr>
                <w:noProof/>
                <w:lang w:val="en-US"/>
              </w:rPr>
              <w:t>”</w:t>
            </w:r>
            <w:r w:rsidRPr="00283141">
              <w:rPr>
                <w:noProof/>
                <w:lang w:val="en-US"/>
              </w:rPr>
              <w:t xml:space="preserve"> </w:t>
            </w:r>
            <w:r>
              <w:rPr>
                <w:noProof/>
                <w:lang w:val="en-US"/>
              </w:rPr>
              <w:t xml:space="preserve"> e “Independent Scientific Evaluation Group (ISEG)” </w:t>
            </w:r>
            <w:r>
              <w:rPr>
                <w:rFonts w:eastAsiaTheme="minorHAnsi" w:cs="Arial"/>
                <w:color w:val="auto"/>
                <w:spacing w:val="0"/>
                <w:kern w:val="0"/>
                <w:sz w:val="24"/>
                <w:lang w:val="en-US" w:eastAsia="en-US" w:bidi="ar-SA"/>
              </w:rPr>
              <w:t xml:space="preserve">. </w:t>
            </w:r>
            <w:r w:rsidRPr="00364A2E">
              <w:rPr>
                <w:noProof/>
                <w:lang w:val="en-US"/>
              </w:rPr>
              <w:t>Doc.: Lettera NATO PDD(2008)0286 del 25/11/2008 (Jean-Francois Bureau, Assistant Secretary General/Public Diplomacy Division)</w:t>
            </w:r>
            <w:r>
              <w:rPr>
                <w:noProof/>
                <w:lang w:val="en-US"/>
              </w:rPr>
              <w:t>;</w:t>
            </w:r>
            <w:r>
              <w:rPr>
                <w:rFonts w:eastAsiaTheme="minorHAnsi" w:cs="Arial"/>
                <w:color w:val="auto"/>
                <w:spacing w:val="0"/>
                <w:kern w:val="0"/>
                <w:sz w:val="24"/>
                <w:lang w:val="en-US" w:eastAsia="en-US" w:bidi="ar-SA"/>
              </w:rPr>
              <w:t xml:space="preserve"> </w:t>
            </w:r>
            <w:r w:rsidRPr="00D90532">
              <w:rPr>
                <w:noProof/>
                <w:lang w:val="en-US"/>
              </w:rPr>
              <w:t xml:space="preserve">Prot. </w:t>
            </w:r>
            <w:r w:rsidRPr="00364A2E">
              <w:rPr>
                <w:noProof/>
                <w:lang w:val="it-IT"/>
              </w:rPr>
              <w:t>ENEA/2008/66327/DIRIGEN (Ing. Maurizio Urbani, Direttore Generale)</w:t>
            </w:r>
            <w:r>
              <w:rPr>
                <w:noProof/>
                <w:lang w:val="it-IT"/>
              </w:rPr>
              <w:t>;</w:t>
            </w:r>
            <w:r w:rsidRPr="00D90532">
              <w:rPr>
                <w:rFonts w:eastAsiaTheme="minorHAnsi" w:cs="Arial"/>
                <w:color w:val="auto"/>
                <w:spacing w:val="0"/>
                <w:kern w:val="0"/>
                <w:sz w:val="24"/>
                <w:lang w:val="it-IT" w:eastAsia="en-US" w:bidi="ar-SA"/>
              </w:rPr>
              <w:t xml:space="preserve"> </w:t>
            </w:r>
            <w:r w:rsidRPr="00D90532">
              <w:rPr>
                <w:noProof/>
                <w:lang w:val="it-IT"/>
              </w:rPr>
              <w:t>Certificato NATO del 3/9/2012 (Gàbor Ikloòdy, Assistant Secretary General/Emerging Security Challanges Division).</w:t>
            </w:r>
          </w:p>
        </w:tc>
      </w:tr>
      <w:tr w:rsidR="00D25353" w:rsidRPr="002C12D8" w:rsidTr="00F76F97">
        <w:tc>
          <w:tcPr>
            <w:tcW w:w="2835" w:type="dxa"/>
            <w:vMerge/>
          </w:tcPr>
          <w:p w:rsidR="00D25353" w:rsidRPr="00D90532" w:rsidRDefault="00D25353" w:rsidP="00D25353">
            <w:pPr>
              <w:rPr>
                <w:noProof/>
                <w:lang w:val="it-IT"/>
              </w:rPr>
            </w:pPr>
          </w:p>
        </w:tc>
        <w:tc>
          <w:tcPr>
            <w:tcW w:w="7541" w:type="dxa"/>
          </w:tcPr>
          <w:p w:rsidR="00D25353" w:rsidRPr="00B10759" w:rsidRDefault="00D25353" w:rsidP="00D25353">
            <w:pPr>
              <w:pStyle w:val="ECVSectionBullet"/>
              <w:numPr>
                <w:ilvl w:val="0"/>
                <w:numId w:val="2"/>
              </w:numPr>
              <w:rPr>
                <w:noProof/>
                <w:lang w:val="it-IT"/>
              </w:rPr>
            </w:pPr>
            <w:r w:rsidRPr="00CF66F6">
              <w:rPr>
                <w:noProof/>
                <w:szCs w:val="18"/>
                <w:lang w:val="it-IT"/>
              </w:rPr>
              <w:t>Selezion</w:t>
            </w:r>
            <w:r>
              <w:rPr>
                <w:noProof/>
                <w:szCs w:val="18"/>
                <w:lang w:val="it-IT"/>
              </w:rPr>
              <w:t>e e nomina a</w:t>
            </w:r>
            <w:r w:rsidRPr="00CF66F6">
              <w:rPr>
                <w:noProof/>
                <w:szCs w:val="18"/>
                <w:lang w:val="it-IT"/>
              </w:rPr>
              <w:t xml:space="preserve"> membro italiano </w:t>
            </w:r>
            <w:r>
              <w:rPr>
                <w:noProof/>
                <w:szCs w:val="18"/>
                <w:lang w:val="it-IT"/>
              </w:rPr>
              <w:t xml:space="preserve">di valutatori scientifici </w:t>
            </w:r>
            <w:r w:rsidRPr="00CF66F6">
              <w:rPr>
                <w:noProof/>
                <w:szCs w:val="18"/>
                <w:lang w:val="it-IT"/>
              </w:rPr>
              <w:t>indipendent</w:t>
            </w:r>
            <w:r>
              <w:rPr>
                <w:noProof/>
                <w:szCs w:val="18"/>
                <w:lang w:val="it-IT"/>
              </w:rPr>
              <w:t>i nel Panel di esperti internazionali</w:t>
            </w:r>
            <w:r w:rsidRPr="000C5BE0">
              <w:rPr>
                <w:noProof/>
                <w:lang w:val="it-IT"/>
              </w:rPr>
              <w:t xml:space="preserve"> “CBP” e successivamente </w:t>
            </w:r>
            <w:r>
              <w:rPr>
                <w:noProof/>
                <w:szCs w:val="18"/>
                <w:lang w:val="it-IT"/>
              </w:rPr>
              <w:t xml:space="preserve">“ISEG” del </w:t>
            </w:r>
            <w:r w:rsidRPr="00CF66F6">
              <w:rPr>
                <w:noProof/>
                <w:szCs w:val="18"/>
                <w:lang w:val="it-IT"/>
              </w:rPr>
              <w:t>programma</w:t>
            </w:r>
            <w:r>
              <w:rPr>
                <w:noProof/>
                <w:szCs w:val="18"/>
                <w:lang w:val="it-IT"/>
              </w:rPr>
              <w:t xml:space="preserve"> NATO</w:t>
            </w:r>
            <w:r w:rsidRPr="00CF66F6">
              <w:rPr>
                <w:noProof/>
                <w:szCs w:val="18"/>
                <w:lang w:val="it-IT"/>
              </w:rPr>
              <w:t xml:space="preserve"> Science for Peace and Security</w:t>
            </w:r>
            <w:r>
              <w:rPr>
                <w:noProof/>
                <w:szCs w:val="18"/>
                <w:lang w:val="it-IT"/>
              </w:rPr>
              <w:t>.</w:t>
            </w:r>
          </w:p>
          <w:p w:rsidR="00D25353" w:rsidRPr="00B10759" w:rsidRDefault="00D25353" w:rsidP="00D25353">
            <w:pPr>
              <w:pStyle w:val="ECVSectionBullet"/>
              <w:numPr>
                <w:ilvl w:val="0"/>
                <w:numId w:val="2"/>
              </w:numPr>
              <w:rPr>
                <w:noProof/>
                <w:lang w:val="it-IT"/>
              </w:rPr>
            </w:pPr>
            <w:r>
              <w:rPr>
                <w:noProof/>
                <w:szCs w:val="18"/>
                <w:lang w:val="it-IT"/>
              </w:rPr>
              <w:t xml:space="preserve"> V</w:t>
            </w:r>
            <w:r w:rsidRPr="00CF66F6">
              <w:rPr>
                <w:noProof/>
                <w:szCs w:val="18"/>
                <w:lang w:val="it-IT"/>
              </w:rPr>
              <w:t>alu</w:t>
            </w:r>
            <w:r>
              <w:rPr>
                <w:noProof/>
                <w:szCs w:val="18"/>
                <w:lang w:val="it-IT"/>
              </w:rPr>
              <w:t>tazione e selezione di progetti scientifici sottoposti alla NATO per finanziamento</w:t>
            </w:r>
          </w:p>
          <w:p w:rsidR="00D25353" w:rsidRPr="00B10759" w:rsidRDefault="00D25353" w:rsidP="00D25353">
            <w:pPr>
              <w:pStyle w:val="ECVSectionBullet"/>
              <w:numPr>
                <w:ilvl w:val="0"/>
                <w:numId w:val="2"/>
              </w:numPr>
              <w:rPr>
                <w:noProof/>
                <w:lang w:val="it-IT"/>
              </w:rPr>
            </w:pPr>
            <w:r>
              <w:rPr>
                <w:noProof/>
                <w:szCs w:val="18"/>
                <w:lang w:val="it-IT"/>
              </w:rPr>
              <w:t>Elaborazione critica di documenti scientifici relativi ai progetti assegnati</w:t>
            </w:r>
          </w:p>
          <w:p w:rsidR="00D25353" w:rsidRDefault="00D25353" w:rsidP="00D25353">
            <w:pPr>
              <w:pStyle w:val="ECVSectionBullet"/>
              <w:numPr>
                <w:ilvl w:val="0"/>
                <w:numId w:val="2"/>
              </w:numPr>
              <w:rPr>
                <w:noProof/>
                <w:lang w:val="it-IT"/>
              </w:rPr>
            </w:pPr>
            <w:r>
              <w:rPr>
                <w:noProof/>
                <w:lang w:val="it-IT"/>
              </w:rPr>
              <w:t>Workshops periodici presso la Sede NATO di Bruxelles per confronto e discussione con gli altri esperti internazionali dei Panel, con i referentii NATO e con i proponenti dei progetti su aspetti tecnico-scientifici, strategici e organizzativi.</w:t>
            </w:r>
          </w:p>
          <w:p w:rsidR="00D25353" w:rsidRPr="00C64E37" w:rsidRDefault="00D25353" w:rsidP="00D25353">
            <w:pPr>
              <w:pStyle w:val="ECVSectionBullet"/>
              <w:numPr>
                <w:ilvl w:val="0"/>
                <w:numId w:val="2"/>
              </w:numPr>
              <w:rPr>
                <w:noProof/>
                <w:lang w:val="it-IT"/>
              </w:rPr>
            </w:pPr>
            <w:r>
              <w:rPr>
                <w:noProof/>
                <w:lang w:val="it-IT"/>
              </w:rPr>
              <w:t>Relazioni diplomatiche con vertici NATO e Laison Officers nazionali.</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C64E37" w:rsidRDefault="00D25353" w:rsidP="00074525">
            <w:pPr>
              <w:pStyle w:val="ECVBusinessSectorRow"/>
              <w:spacing w:after="120"/>
              <w:rPr>
                <w:noProof/>
                <w:color w:val="1593CB"/>
                <w:sz w:val="18"/>
                <w:szCs w:val="18"/>
                <w:lang w:val="it-IT"/>
              </w:rPr>
            </w:pPr>
            <w:r>
              <w:rPr>
                <w:rStyle w:val="ECVHeadingBusinessSector"/>
                <w:noProof/>
                <w:lang w:val="it-IT"/>
              </w:rPr>
              <w:t>Ricerca e Valutazione</w:t>
            </w:r>
          </w:p>
        </w:tc>
      </w:tr>
      <w:tr w:rsidR="00D25353" w:rsidRPr="004D2532" w:rsidTr="00F76F97">
        <w:tc>
          <w:tcPr>
            <w:tcW w:w="2835" w:type="dxa"/>
            <w:vMerge w:val="restart"/>
          </w:tcPr>
          <w:p w:rsidR="00D25353" w:rsidRPr="009718F1" w:rsidRDefault="00D25353" w:rsidP="00D25353">
            <w:pPr>
              <w:pStyle w:val="ECVDate"/>
              <w:rPr>
                <w:noProof/>
                <w:lang w:val="it-IT"/>
              </w:rPr>
            </w:pPr>
            <w:r>
              <w:rPr>
                <w:noProof/>
                <w:lang w:val="it-IT"/>
              </w:rPr>
              <w:t>Ottobre 2006-Settembre 2009</w:t>
            </w:r>
          </w:p>
        </w:tc>
        <w:tc>
          <w:tcPr>
            <w:tcW w:w="7541" w:type="dxa"/>
          </w:tcPr>
          <w:p w:rsidR="00D25353" w:rsidRPr="009718F1" w:rsidRDefault="00D25353" w:rsidP="00D25353">
            <w:pPr>
              <w:pStyle w:val="ECVSubSectionHeading"/>
              <w:rPr>
                <w:noProof/>
                <w:lang w:val="it-IT"/>
              </w:rPr>
            </w:pPr>
            <w:r>
              <w:rPr>
                <w:noProof/>
                <w:lang w:val="it-IT"/>
              </w:rPr>
              <w:t>Professore a contratto (3 anni)</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Università degli Studi di Roma “Tor Vergata”, Facoltà di Medicina e Chirurgia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2053FB" w:rsidRDefault="00D25353" w:rsidP="00D25353">
            <w:pPr>
              <w:pStyle w:val="ECVSectionBullet"/>
              <w:numPr>
                <w:ilvl w:val="0"/>
                <w:numId w:val="2"/>
              </w:numPr>
              <w:rPr>
                <w:noProof/>
                <w:lang w:val="it-IT"/>
              </w:rPr>
            </w:pPr>
            <w:r>
              <w:rPr>
                <w:rFonts w:cs="Arial"/>
                <w:szCs w:val="18"/>
                <w:lang w:val="it-IT"/>
              </w:rPr>
              <w:t xml:space="preserve">Professore senza oneri per insegnamento </w:t>
            </w:r>
            <w:r w:rsidRPr="00907ACE">
              <w:rPr>
                <w:rFonts w:cs="Arial"/>
                <w:szCs w:val="18"/>
                <w:lang w:val="it-IT"/>
              </w:rPr>
              <w:t xml:space="preserve">di </w:t>
            </w:r>
            <w:r>
              <w:rPr>
                <w:rFonts w:cs="Arial"/>
                <w:szCs w:val="18"/>
                <w:lang w:val="it-IT"/>
              </w:rPr>
              <w:t>“</w:t>
            </w:r>
            <w:r w:rsidRPr="00907ACE">
              <w:rPr>
                <w:rFonts w:cs="Arial"/>
                <w:szCs w:val="18"/>
                <w:lang w:val="it-IT"/>
              </w:rPr>
              <w:t>Epidemiologia Ambientale</w:t>
            </w:r>
            <w:r>
              <w:rPr>
                <w:rFonts w:cs="Arial"/>
                <w:szCs w:val="18"/>
                <w:lang w:val="it-IT"/>
              </w:rPr>
              <w:t xml:space="preserve">” nel Corso di Laurea </w:t>
            </w:r>
            <w:r w:rsidRPr="00907ACE">
              <w:rPr>
                <w:rFonts w:cs="Arial"/>
                <w:szCs w:val="18"/>
                <w:lang w:val="it-IT"/>
              </w:rPr>
              <w:t xml:space="preserve">in </w:t>
            </w:r>
            <w:r>
              <w:rPr>
                <w:rFonts w:cs="Arial"/>
                <w:szCs w:val="18"/>
                <w:lang w:val="it-IT"/>
              </w:rPr>
              <w:t>“</w:t>
            </w:r>
            <w:r w:rsidRPr="00907ACE">
              <w:rPr>
                <w:rFonts w:cs="Arial"/>
                <w:szCs w:val="18"/>
                <w:lang w:val="it-IT"/>
              </w:rPr>
              <w:t xml:space="preserve">Tecniche </w:t>
            </w:r>
            <w:r>
              <w:rPr>
                <w:rFonts w:cs="Arial"/>
                <w:szCs w:val="18"/>
                <w:lang w:val="it-IT"/>
              </w:rPr>
              <w:t>della</w:t>
            </w:r>
            <w:r w:rsidRPr="00907ACE">
              <w:rPr>
                <w:rFonts w:cs="Arial"/>
                <w:szCs w:val="18"/>
                <w:lang w:val="it-IT"/>
              </w:rPr>
              <w:t xml:space="preserve"> prevenzione nell’</w:t>
            </w:r>
            <w:r>
              <w:rPr>
                <w:rFonts w:cs="Arial"/>
                <w:szCs w:val="18"/>
                <w:lang w:val="it-IT"/>
              </w:rPr>
              <w:t>Ambiente e nei Luoghi di L</w:t>
            </w:r>
            <w:r w:rsidRPr="00907ACE">
              <w:rPr>
                <w:rFonts w:cs="Arial"/>
                <w:szCs w:val="18"/>
                <w:lang w:val="it-IT"/>
              </w:rPr>
              <w:t>avoro</w:t>
            </w:r>
            <w:r>
              <w:rPr>
                <w:rFonts w:cs="Arial"/>
                <w:szCs w:val="18"/>
                <w:lang w:val="it-IT"/>
              </w:rPr>
              <w:t>”</w:t>
            </w:r>
            <w:r w:rsidRPr="00907ACE">
              <w:rPr>
                <w:rFonts w:cs="Arial"/>
                <w:szCs w:val="18"/>
                <w:lang w:val="it-IT"/>
              </w:rPr>
              <w:t xml:space="preserve"> </w:t>
            </w:r>
            <w:r>
              <w:rPr>
                <w:rFonts w:cs="Arial"/>
                <w:szCs w:val="18"/>
                <w:lang w:val="it-IT"/>
              </w:rPr>
              <w:t xml:space="preserve">– sede ENEA (nell’Ambito di </w:t>
            </w:r>
            <w:r>
              <w:rPr>
                <w:rFonts w:cs="Arial"/>
                <w:szCs w:val="18"/>
                <w:lang w:val="it-IT"/>
              </w:rPr>
              <w:lastRenderedPageBreak/>
              <w:t xml:space="preserve">Convenzione ENEA- </w:t>
            </w:r>
            <w:r>
              <w:rPr>
                <w:noProof/>
                <w:lang w:val="it-IT"/>
              </w:rPr>
              <w:t xml:space="preserve"> Università degli Studi di Roma “Tor Vergata”, Facoltà di Medicina e Chirurgia). </w:t>
            </w:r>
            <w:r w:rsidRPr="00D90532">
              <w:rPr>
                <w:rFonts w:cs="Arial"/>
                <w:noProof/>
                <w:szCs w:val="16"/>
                <w:lang w:val="it-IT"/>
              </w:rPr>
              <w:t>Certificati Università degli Studi di Roma “Tor Vergata”, Facoltà di Medicina e Chirurgia n. 5947del 23/1/2008, n.644 del 28/1/2009, n. 7043 del 11/3/2010.</w:t>
            </w:r>
          </w:p>
          <w:p w:rsidR="00D25353" w:rsidRPr="00C56EE8" w:rsidRDefault="00D25353" w:rsidP="00D25353">
            <w:pPr>
              <w:pStyle w:val="ECVSectionBullet"/>
              <w:ind w:left="113"/>
              <w:rPr>
                <w:noProof/>
                <w:lang w:val="it-IT"/>
              </w:rPr>
            </w:pPr>
          </w:p>
        </w:tc>
      </w:tr>
      <w:tr w:rsidR="00D25353" w:rsidRPr="004D2532"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C64E37" w:rsidRDefault="00D25353" w:rsidP="00074525">
            <w:pPr>
              <w:pStyle w:val="ECVBusinessSectorRow"/>
              <w:spacing w:after="120"/>
              <w:rPr>
                <w:noProof/>
                <w:color w:val="1593CB"/>
                <w:sz w:val="18"/>
                <w:szCs w:val="18"/>
                <w:lang w:val="it-IT"/>
              </w:rPr>
            </w:pPr>
            <w:r>
              <w:rPr>
                <w:rStyle w:val="ECVHeadingBusinessSector"/>
                <w:noProof/>
                <w:lang w:val="it-IT"/>
              </w:rPr>
              <w:t>Accademia</w:t>
            </w:r>
          </w:p>
        </w:tc>
      </w:tr>
      <w:tr w:rsidR="00D25353" w:rsidRPr="009B26A1" w:rsidTr="00F76F97">
        <w:tc>
          <w:tcPr>
            <w:tcW w:w="2835" w:type="dxa"/>
            <w:vMerge w:val="restart"/>
          </w:tcPr>
          <w:p w:rsidR="00D25353" w:rsidRPr="009718F1" w:rsidRDefault="00D25353" w:rsidP="00D25353">
            <w:pPr>
              <w:pStyle w:val="ECVDate"/>
              <w:rPr>
                <w:noProof/>
                <w:lang w:val="it-IT"/>
              </w:rPr>
            </w:pPr>
            <w:r>
              <w:rPr>
                <w:noProof/>
                <w:lang w:val="it-IT"/>
              </w:rPr>
              <w:t>Agosto 1994 – Dicembre 2004</w:t>
            </w:r>
          </w:p>
        </w:tc>
        <w:tc>
          <w:tcPr>
            <w:tcW w:w="7541" w:type="dxa"/>
          </w:tcPr>
          <w:p w:rsidR="00D25353" w:rsidRPr="009718F1" w:rsidRDefault="00D25353" w:rsidP="00D25353">
            <w:pPr>
              <w:pStyle w:val="ECVSubSectionHeading"/>
              <w:rPr>
                <w:noProof/>
                <w:lang w:val="it-IT"/>
              </w:rPr>
            </w:pPr>
            <w:r>
              <w:rPr>
                <w:noProof/>
                <w:lang w:val="it-IT"/>
              </w:rPr>
              <w:t xml:space="preserve">Rappresentante ENEA </w:t>
            </w:r>
          </w:p>
        </w:tc>
      </w:tr>
      <w:tr w:rsidR="00D25353" w:rsidRPr="009B26A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2053FB" w:rsidRDefault="00D25353" w:rsidP="00D25353">
            <w:pPr>
              <w:pStyle w:val="ECVSectionBullet"/>
              <w:rPr>
                <w:noProof/>
                <w:color w:val="auto"/>
                <w:lang w:val="it-IT"/>
              </w:rPr>
            </w:pPr>
            <w:r>
              <w:rPr>
                <w:noProof/>
                <w:lang w:val="it-IT"/>
              </w:rPr>
              <w:t>Rappresentante ENEA Convenzione ENEA- Istituto Superiore di Sanità (ISS) per il collegamento ed il coordinamento delle attività di ricerca sui fattori di rischio per la popolazione.</w:t>
            </w:r>
            <w:r w:rsidRPr="00D90532">
              <w:rPr>
                <w:rFonts w:cs="Arial"/>
                <w:noProof/>
                <w:szCs w:val="16"/>
                <w:lang w:val="it-IT"/>
              </w:rPr>
              <w:t xml:space="preserve"> Prot. 1176/AMB del 1-10-99 (Prof Carlo Rubbia, Presidente); Prot. ENEA n. 4735/CON del 1-08-94 (Prof. Nicola Cabibbo, Presidente)</w:t>
            </w:r>
          </w:p>
          <w:p w:rsidR="00D25353" w:rsidRPr="005D7D86" w:rsidRDefault="00D25353" w:rsidP="006C02C9">
            <w:pPr>
              <w:pStyle w:val="ECVSectionBullet"/>
              <w:rPr>
                <w:noProof/>
                <w:color w:val="auto"/>
                <w:lang w:val="it-IT"/>
              </w:rPr>
            </w:pP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270BA0" w:rsidRDefault="00D25353" w:rsidP="00074525">
            <w:pPr>
              <w:pStyle w:val="ECVBusinessSectorRow"/>
              <w:spacing w:after="120"/>
              <w:rPr>
                <w:noProof/>
                <w:color w:val="00B0F0"/>
                <w:sz w:val="18"/>
                <w:szCs w:val="18"/>
                <w:lang w:val="it-IT"/>
              </w:rPr>
            </w:pPr>
            <w:r>
              <w:rPr>
                <w:noProof/>
                <w:color w:val="00B0F0"/>
                <w:sz w:val="18"/>
                <w:szCs w:val="18"/>
                <w:lang w:val="it-IT"/>
              </w:rPr>
              <w:t>Ricerca e coordinamento</w:t>
            </w:r>
          </w:p>
        </w:tc>
      </w:tr>
      <w:tr w:rsidR="00D25353" w:rsidRPr="007A5B72" w:rsidTr="00F76F97">
        <w:tc>
          <w:tcPr>
            <w:tcW w:w="2835" w:type="dxa"/>
            <w:vMerge w:val="restart"/>
          </w:tcPr>
          <w:p w:rsidR="00D25353" w:rsidRPr="009718F1" w:rsidRDefault="00D25353" w:rsidP="00D25353">
            <w:pPr>
              <w:pStyle w:val="ECVDate"/>
              <w:rPr>
                <w:noProof/>
                <w:lang w:val="it-IT"/>
              </w:rPr>
            </w:pPr>
            <w:r>
              <w:rPr>
                <w:noProof/>
                <w:lang w:val="it-IT"/>
              </w:rPr>
              <w:t>Luglio1995 - Novembre 2003</w:t>
            </w:r>
          </w:p>
        </w:tc>
        <w:tc>
          <w:tcPr>
            <w:tcW w:w="7541" w:type="dxa"/>
          </w:tcPr>
          <w:p w:rsidR="00D25353" w:rsidRPr="009718F1" w:rsidRDefault="00D25353" w:rsidP="00D25353">
            <w:pPr>
              <w:pStyle w:val="ECVSubSectionHeading"/>
              <w:rPr>
                <w:noProof/>
                <w:lang w:val="it-IT"/>
              </w:rPr>
            </w:pPr>
            <w:r>
              <w:rPr>
                <w:noProof/>
                <w:lang w:val="it-IT"/>
              </w:rPr>
              <w:t>Ricercatore</w:t>
            </w:r>
          </w:p>
        </w:tc>
      </w:tr>
      <w:tr w:rsidR="00D25353" w:rsidRPr="007A5B72" w:rsidTr="00F76F97">
        <w:tc>
          <w:tcPr>
            <w:tcW w:w="2835" w:type="dxa"/>
            <w:vMerge/>
          </w:tcPr>
          <w:p w:rsidR="00D25353" w:rsidRPr="009718F1" w:rsidRDefault="00D25353" w:rsidP="00D25353">
            <w:pPr>
              <w:rPr>
                <w:noProof/>
                <w:lang w:val="it-IT"/>
              </w:rPr>
            </w:pPr>
          </w:p>
        </w:tc>
        <w:tc>
          <w:tcPr>
            <w:tcW w:w="7541" w:type="dxa"/>
          </w:tcPr>
          <w:p w:rsidR="00D25353" w:rsidRPr="000C5BE0" w:rsidRDefault="00D25353" w:rsidP="00D25353">
            <w:pPr>
              <w:pStyle w:val="ECVOrganisationDetails"/>
              <w:rPr>
                <w:noProof/>
                <w:lang w:val="en-US"/>
              </w:rPr>
            </w:pPr>
            <w:r w:rsidRPr="000C5BE0">
              <w:rPr>
                <w:noProof/>
                <w:lang w:val="en-US"/>
              </w:rPr>
              <w:t>ENEA Casaccia, PROT- ANT, PROT, AMB-CAT-URM, AMB</w:t>
            </w:r>
          </w:p>
        </w:tc>
      </w:tr>
      <w:tr w:rsidR="00D25353" w:rsidRPr="002C12D8" w:rsidTr="00F76F97">
        <w:tc>
          <w:tcPr>
            <w:tcW w:w="2835" w:type="dxa"/>
            <w:vMerge/>
          </w:tcPr>
          <w:p w:rsidR="00D25353" w:rsidRPr="000C5BE0" w:rsidRDefault="00D25353" w:rsidP="00D25353">
            <w:pPr>
              <w:rPr>
                <w:noProof/>
                <w:lang w:val="en-US"/>
              </w:rPr>
            </w:pPr>
          </w:p>
        </w:tc>
        <w:tc>
          <w:tcPr>
            <w:tcW w:w="7541" w:type="dxa"/>
          </w:tcPr>
          <w:p w:rsidR="00D25353" w:rsidRPr="00584464" w:rsidRDefault="00D25353" w:rsidP="00D25353">
            <w:pPr>
              <w:pStyle w:val="ECVSectionBullet"/>
              <w:numPr>
                <w:ilvl w:val="0"/>
                <w:numId w:val="2"/>
              </w:numPr>
              <w:rPr>
                <w:noProof/>
                <w:lang w:val="it-IT"/>
              </w:rPr>
            </w:pPr>
            <w:r>
              <w:rPr>
                <w:noProof/>
                <w:lang w:val="it-IT"/>
              </w:rPr>
              <w:t>Pianificazione e conduzione di studi epidemiologici, anche in collaborazione con altre Istituzioni scientifiche nazionali (ISS, ISPESL, Università), con particolare riguardo all’ambiente urbano.</w:t>
            </w:r>
          </w:p>
        </w:tc>
      </w:tr>
      <w:tr w:rsidR="00D25353" w:rsidRPr="00EB3F8D"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C64E37" w:rsidRDefault="00D25353" w:rsidP="00074525">
            <w:pPr>
              <w:pStyle w:val="ECVBusinessSectorRow"/>
              <w:spacing w:after="120"/>
              <w:rPr>
                <w:noProof/>
                <w:color w:val="1593CB"/>
                <w:sz w:val="18"/>
                <w:szCs w:val="18"/>
                <w:lang w:val="it-IT"/>
              </w:rPr>
            </w:pPr>
            <w:r>
              <w:rPr>
                <w:rStyle w:val="ECVHeadingBusinessSector"/>
                <w:noProof/>
                <w:lang w:val="it-IT"/>
              </w:rPr>
              <w:t xml:space="preserve">Ricerca </w:t>
            </w:r>
          </w:p>
        </w:tc>
      </w:tr>
      <w:tr w:rsidR="00D25353" w:rsidRPr="009718F1" w:rsidTr="00F76F97">
        <w:tc>
          <w:tcPr>
            <w:tcW w:w="2835" w:type="dxa"/>
            <w:vMerge w:val="restart"/>
          </w:tcPr>
          <w:p w:rsidR="00D25353" w:rsidRPr="009718F1" w:rsidRDefault="00D25353" w:rsidP="00D25353">
            <w:pPr>
              <w:pStyle w:val="ECVDate"/>
              <w:rPr>
                <w:noProof/>
                <w:lang w:val="it-IT"/>
              </w:rPr>
            </w:pPr>
            <w:r>
              <w:rPr>
                <w:noProof/>
                <w:lang w:val="it-IT"/>
              </w:rPr>
              <w:t>Giugno 2002 – Luglio 2002</w:t>
            </w:r>
          </w:p>
        </w:tc>
        <w:tc>
          <w:tcPr>
            <w:tcW w:w="7541" w:type="dxa"/>
          </w:tcPr>
          <w:p w:rsidR="00D25353" w:rsidRPr="009718F1" w:rsidRDefault="00D25353" w:rsidP="00D25353">
            <w:pPr>
              <w:pStyle w:val="ECVSubSectionHeading"/>
              <w:rPr>
                <w:noProof/>
                <w:lang w:val="it-IT"/>
              </w:rPr>
            </w:pPr>
            <w:r>
              <w:rPr>
                <w:noProof/>
                <w:lang w:val="it-IT"/>
              </w:rPr>
              <w:t>Responsabile di Contratto (15 giorni)</w:t>
            </w:r>
          </w:p>
        </w:tc>
      </w:tr>
      <w:tr w:rsidR="00D25353" w:rsidRPr="009B26A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 PROT-ANT</w:t>
            </w:r>
          </w:p>
        </w:tc>
      </w:tr>
      <w:tr w:rsidR="00D25353" w:rsidRPr="009B26A1" w:rsidTr="00F76F97">
        <w:tc>
          <w:tcPr>
            <w:tcW w:w="2835" w:type="dxa"/>
            <w:vMerge/>
          </w:tcPr>
          <w:p w:rsidR="00D25353" w:rsidRPr="009718F1" w:rsidRDefault="00D25353" w:rsidP="00D25353">
            <w:pPr>
              <w:rPr>
                <w:noProof/>
                <w:lang w:val="it-IT"/>
              </w:rPr>
            </w:pPr>
          </w:p>
        </w:tc>
        <w:tc>
          <w:tcPr>
            <w:tcW w:w="7541" w:type="dxa"/>
          </w:tcPr>
          <w:p w:rsidR="00D25353" w:rsidRPr="00BC2D79" w:rsidRDefault="00D25353" w:rsidP="00D25353">
            <w:pPr>
              <w:pStyle w:val="ECVSectionBullet"/>
              <w:numPr>
                <w:ilvl w:val="0"/>
                <w:numId w:val="2"/>
              </w:numPr>
              <w:rPr>
                <w:noProof/>
                <w:lang w:val="it-IT"/>
              </w:rPr>
            </w:pPr>
            <w:r>
              <w:rPr>
                <w:noProof/>
                <w:lang w:val="it-IT"/>
              </w:rPr>
              <w:t xml:space="preserve">Indicazioni e supervisione  espletamento incarico di servizio affidato alla società informatica CS Communication &amp; Systems Italia S.p.A. di Milano per l’implementazione della banca dati epidemiologica dell’ENEA  (Prot. </w:t>
            </w:r>
            <w:r w:rsidRPr="002741C0">
              <w:rPr>
                <w:noProof/>
                <w:lang w:val="it-IT"/>
              </w:rPr>
              <w:t>PROT/202/1216 del 26/6/2002)</w:t>
            </w:r>
          </w:p>
        </w:tc>
      </w:tr>
      <w:tr w:rsidR="00D25353" w:rsidRPr="00270BA0"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514F99" w:rsidRDefault="00D25353" w:rsidP="00074525">
            <w:pPr>
              <w:pStyle w:val="ECVSubSectionHeading"/>
              <w:suppressLineNumbers w:val="0"/>
              <w:spacing w:before="120" w:after="120"/>
              <w:rPr>
                <w:noProof/>
                <w:color w:val="00B0F0"/>
                <w:kern w:val="18"/>
                <w:sz w:val="18"/>
                <w:szCs w:val="18"/>
                <w:lang w:val="it-IT"/>
              </w:rPr>
            </w:pPr>
            <w:r>
              <w:rPr>
                <w:noProof/>
                <w:color w:val="00B0F0"/>
                <w:kern w:val="18"/>
                <w:sz w:val="18"/>
                <w:szCs w:val="18"/>
                <w:lang w:val="it-IT"/>
              </w:rPr>
              <w:t>Ricerca e supervisione</w:t>
            </w:r>
          </w:p>
        </w:tc>
      </w:tr>
      <w:tr w:rsidR="00D25353" w:rsidRPr="00E66C2A" w:rsidTr="00F76F97">
        <w:tc>
          <w:tcPr>
            <w:tcW w:w="2835" w:type="dxa"/>
            <w:vMerge w:val="restart"/>
          </w:tcPr>
          <w:p w:rsidR="00D25353" w:rsidRPr="009718F1" w:rsidRDefault="00D25353" w:rsidP="00D25353">
            <w:pPr>
              <w:pStyle w:val="ECVDate"/>
              <w:rPr>
                <w:noProof/>
                <w:lang w:val="it-IT"/>
              </w:rPr>
            </w:pPr>
            <w:r>
              <w:rPr>
                <w:noProof/>
                <w:lang w:val="it-IT"/>
              </w:rPr>
              <w:t>Dicembre 2000 - Marzo 2001</w:t>
            </w:r>
          </w:p>
        </w:tc>
        <w:tc>
          <w:tcPr>
            <w:tcW w:w="7541" w:type="dxa"/>
          </w:tcPr>
          <w:p w:rsidR="00D25353" w:rsidRPr="009718F1" w:rsidRDefault="00D25353" w:rsidP="00D25353">
            <w:pPr>
              <w:pStyle w:val="ECVSubSectionHeading"/>
              <w:rPr>
                <w:noProof/>
                <w:lang w:val="it-IT"/>
              </w:rPr>
            </w:pPr>
            <w:r>
              <w:rPr>
                <w:noProof/>
                <w:lang w:val="it-IT"/>
              </w:rPr>
              <w:t>Responsabile di Contratto (3 mesi)</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530B86" w:rsidRDefault="00D25353" w:rsidP="00D25353">
            <w:pPr>
              <w:pStyle w:val="ECVOrganisationDetails"/>
              <w:rPr>
                <w:noProof/>
                <w:lang w:val="it-IT"/>
              </w:rPr>
            </w:pPr>
            <w:r>
              <w:rPr>
                <w:noProof/>
                <w:lang w:val="it-IT"/>
              </w:rPr>
              <w:t>ENEA Casaccia, AMB-CAT-URM</w:t>
            </w:r>
          </w:p>
        </w:tc>
      </w:tr>
      <w:tr w:rsidR="00D25353" w:rsidRPr="003751EA" w:rsidTr="00F76F97">
        <w:tc>
          <w:tcPr>
            <w:tcW w:w="2835" w:type="dxa"/>
            <w:vMerge/>
          </w:tcPr>
          <w:p w:rsidR="00D25353" w:rsidRPr="009718F1" w:rsidRDefault="00D25353" w:rsidP="00D25353">
            <w:pPr>
              <w:rPr>
                <w:noProof/>
                <w:lang w:val="it-IT"/>
              </w:rPr>
            </w:pPr>
          </w:p>
        </w:tc>
        <w:tc>
          <w:tcPr>
            <w:tcW w:w="7541" w:type="dxa"/>
          </w:tcPr>
          <w:p w:rsidR="00D25353" w:rsidRPr="00DB77D0" w:rsidRDefault="00D25353" w:rsidP="00D25353">
            <w:pPr>
              <w:pStyle w:val="ECVSectionBullet"/>
              <w:numPr>
                <w:ilvl w:val="0"/>
                <w:numId w:val="2"/>
              </w:numPr>
              <w:rPr>
                <w:noProof/>
                <w:lang w:val="it-IT"/>
              </w:rPr>
            </w:pPr>
            <w:r>
              <w:rPr>
                <w:noProof/>
                <w:lang w:val="it-IT"/>
              </w:rPr>
              <w:t>Indicazioni e supervisione  espletamento incarico affidato alla società informatica CS Communication &amp; Systems Italia S.p.A. di Milano  per l’implementazione della banca dati epidemiologica dell’ENEA (Prot. AMB-AMM-CON-8230 del 04-12-2000)</w:t>
            </w:r>
          </w:p>
        </w:tc>
      </w:tr>
      <w:tr w:rsidR="00D25353" w:rsidRPr="00270BA0"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514F99" w:rsidRDefault="00D25353" w:rsidP="00074525">
            <w:pPr>
              <w:pStyle w:val="ECVSubSectionHeading"/>
              <w:pageBreakBefore/>
              <w:spacing w:before="120" w:after="120"/>
              <w:rPr>
                <w:noProof/>
                <w:color w:val="00B0F0"/>
                <w:kern w:val="18"/>
                <w:sz w:val="18"/>
                <w:szCs w:val="18"/>
                <w:lang w:val="it-IT"/>
              </w:rPr>
            </w:pPr>
            <w:r>
              <w:rPr>
                <w:noProof/>
                <w:color w:val="00B0F0"/>
                <w:kern w:val="18"/>
                <w:sz w:val="18"/>
                <w:szCs w:val="18"/>
                <w:lang w:val="it-IT"/>
              </w:rPr>
              <w:t>Supervisione e ricerca</w:t>
            </w:r>
          </w:p>
        </w:tc>
      </w:tr>
      <w:tr w:rsidR="00D25353" w:rsidRPr="008E57B9" w:rsidTr="00F76F97">
        <w:tc>
          <w:tcPr>
            <w:tcW w:w="2835" w:type="dxa"/>
            <w:vMerge w:val="restart"/>
          </w:tcPr>
          <w:p w:rsidR="00D25353" w:rsidRPr="009718F1" w:rsidRDefault="00D25353" w:rsidP="00D25353">
            <w:pPr>
              <w:pStyle w:val="ECVDate"/>
              <w:jc w:val="left"/>
              <w:rPr>
                <w:noProof/>
                <w:lang w:val="it-IT"/>
              </w:rPr>
            </w:pPr>
            <w:r>
              <w:rPr>
                <w:noProof/>
                <w:lang w:val="it-IT"/>
              </w:rPr>
              <w:t>Settembre 2001– Settembre 2002</w:t>
            </w:r>
          </w:p>
        </w:tc>
        <w:tc>
          <w:tcPr>
            <w:tcW w:w="7541" w:type="dxa"/>
          </w:tcPr>
          <w:p w:rsidR="00D25353" w:rsidRPr="009718F1" w:rsidRDefault="00D25353" w:rsidP="00D25353">
            <w:pPr>
              <w:pStyle w:val="ECVSubSectionHeading"/>
              <w:rPr>
                <w:noProof/>
                <w:lang w:val="it-IT"/>
              </w:rPr>
            </w:pPr>
            <w:r>
              <w:rPr>
                <w:noProof/>
                <w:lang w:val="it-IT"/>
              </w:rPr>
              <w:t>Responsabile di Contratto (1 anno)</w:t>
            </w:r>
          </w:p>
        </w:tc>
      </w:tr>
      <w:tr w:rsidR="00D25353" w:rsidRPr="00107CD7" w:rsidTr="00F76F97">
        <w:tc>
          <w:tcPr>
            <w:tcW w:w="2835" w:type="dxa"/>
            <w:vMerge/>
          </w:tcPr>
          <w:p w:rsidR="00D25353" w:rsidRPr="009718F1" w:rsidRDefault="00D25353" w:rsidP="00D25353">
            <w:pPr>
              <w:rPr>
                <w:noProof/>
                <w:lang w:val="it-IT"/>
              </w:rPr>
            </w:pPr>
          </w:p>
        </w:tc>
        <w:tc>
          <w:tcPr>
            <w:tcW w:w="7541" w:type="dxa"/>
          </w:tcPr>
          <w:p w:rsidR="00D25353" w:rsidRPr="00530B86" w:rsidRDefault="00D25353" w:rsidP="00D25353">
            <w:pPr>
              <w:pStyle w:val="ECVOrganisationDetails"/>
              <w:rPr>
                <w:noProof/>
                <w:lang w:val="it-IT"/>
              </w:rPr>
            </w:pPr>
            <w:r>
              <w:rPr>
                <w:noProof/>
                <w:lang w:val="it-IT"/>
              </w:rPr>
              <w:t>ENEA Casaccia, AMB-CAT-URM, PROT, PROT-ANT</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2741C0" w:rsidRDefault="00D25353" w:rsidP="00D25353">
            <w:pPr>
              <w:pStyle w:val="ECVSectionBullet"/>
              <w:numPr>
                <w:ilvl w:val="0"/>
                <w:numId w:val="2"/>
              </w:numPr>
              <w:rPr>
                <w:noProof/>
                <w:lang w:val="it-IT"/>
              </w:rPr>
            </w:pPr>
            <w:r>
              <w:rPr>
                <w:noProof/>
                <w:lang w:val="it-IT"/>
              </w:rPr>
              <w:t>Indicazioni e supervisione  espletamento incarico affidato alla società informatica CS Communication &amp; Systems Italia S.p.A. di Milano per manutenzione e interventi straordinari sulla banca dati epidemiologica dell’ENEA (Contratto del 19 settembre 2001 firmato da Mauro Basili Direttore AMB-CAT</w:t>
            </w:r>
            <w:r w:rsidRPr="00C56EE8">
              <w:rPr>
                <w:noProof/>
                <w:lang w:val="it-IT"/>
              </w:rPr>
              <w:t>)</w:t>
            </w:r>
          </w:p>
        </w:tc>
      </w:tr>
      <w:tr w:rsidR="00D25353" w:rsidRPr="008E57B9"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074525">
            <w:pPr>
              <w:pStyle w:val="ECVSubSectionHeading"/>
              <w:spacing w:before="120" w:after="120"/>
              <w:rPr>
                <w:noProof/>
                <w:color w:val="00B0F0"/>
                <w:kern w:val="18"/>
                <w:sz w:val="18"/>
                <w:szCs w:val="18"/>
                <w:lang w:val="it-IT"/>
              </w:rPr>
            </w:pPr>
            <w:r>
              <w:rPr>
                <w:noProof/>
                <w:color w:val="00B0F0"/>
                <w:kern w:val="18"/>
                <w:sz w:val="18"/>
                <w:szCs w:val="18"/>
                <w:lang w:val="it-IT"/>
              </w:rPr>
              <w:t>Supervisione e ricerca</w:t>
            </w:r>
          </w:p>
        </w:tc>
      </w:tr>
      <w:tr w:rsidR="00D25353" w:rsidRPr="008E57B9" w:rsidTr="00F76F97">
        <w:tc>
          <w:tcPr>
            <w:tcW w:w="2835" w:type="dxa"/>
            <w:vMerge w:val="restart"/>
          </w:tcPr>
          <w:p w:rsidR="00D25353" w:rsidRPr="009718F1" w:rsidRDefault="00D25353" w:rsidP="00D25353">
            <w:pPr>
              <w:pStyle w:val="ECVDate"/>
              <w:rPr>
                <w:noProof/>
                <w:lang w:val="it-IT"/>
              </w:rPr>
            </w:pPr>
            <w:r>
              <w:rPr>
                <w:noProof/>
                <w:lang w:val="it-IT"/>
              </w:rPr>
              <w:t>Aprile 1996-Novembre 2001</w:t>
            </w:r>
          </w:p>
        </w:tc>
        <w:tc>
          <w:tcPr>
            <w:tcW w:w="7541" w:type="dxa"/>
          </w:tcPr>
          <w:p w:rsidR="00D25353" w:rsidRPr="009718F1" w:rsidRDefault="00D25353" w:rsidP="00D25353">
            <w:pPr>
              <w:pStyle w:val="ECVSubSectionHeading"/>
              <w:rPr>
                <w:noProof/>
                <w:lang w:val="it-IT"/>
              </w:rPr>
            </w:pPr>
            <w:r>
              <w:rPr>
                <w:noProof/>
                <w:lang w:val="it-IT"/>
              </w:rPr>
              <w:t xml:space="preserve">Assistente Direttore di Sezione </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 AMB-CAT-URM</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rPr>
                <w:noProof/>
                <w:lang w:val="it-IT"/>
              </w:rPr>
            </w:pPr>
            <w:r>
              <w:rPr>
                <w:noProof/>
                <w:lang w:val="it-IT"/>
              </w:rPr>
              <w:t>Assistente del Direttore della Sezione Ambiente Urbano e Mobilità nel coordinamento delle attività connesse all’esposizione umana ed ambientale agli inquinanti.</w:t>
            </w:r>
          </w:p>
        </w:tc>
      </w:tr>
      <w:tr w:rsidR="00D25353" w:rsidRPr="008E57B9"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074525">
            <w:pPr>
              <w:pStyle w:val="ECVBusinessSectorRow"/>
              <w:spacing w:after="120"/>
              <w:rPr>
                <w:noProof/>
                <w:color w:val="1593CB"/>
                <w:sz w:val="18"/>
                <w:szCs w:val="18"/>
                <w:lang w:val="it-IT"/>
              </w:rPr>
            </w:pPr>
            <w:r>
              <w:rPr>
                <w:rStyle w:val="ECVHeadingBusinessSector"/>
                <w:noProof/>
                <w:lang w:val="it-IT"/>
              </w:rPr>
              <w:t>Coordinamento e ricerca</w:t>
            </w:r>
          </w:p>
        </w:tc>
      </w:tr>
      <w:tr w:rsidR="00D25353" w:rsidRPr="001A532C" w:rsidTr="00F76F97">
        <w:tc>
          <w:tcPr>
            <w:tcW w:w="2835" w:type="dxa"/>
            <w:vMerge w:val="restart"/>
          </w:tcPr>
          <w:p w:rsidR="00D25353" w:rsidRPr="003C2892" w:rsidRDefault="00D25353" w:rsidP="00D25353">
            <w:pPr>
              <w:pStyle w:val="ECVDate"/>
              <w:rPr>
                <w:noProof/>
                <w:color w:val="365F91" w:themeColor="accent1" w:themeShade="BF"/>
                <w:lang w:val="it-IT"/>
              </w:rPr>
            </w:pPr>
            <w:r w:rsidRPr="003C2892">
              <w:rPr>
                <w:noProof/>
                <w:color w:val="365F91" w:themeColor="accent1" w:themeShade="BF"/>
                <w:lang w:val="it-IT"/>
              </w:rPr>
              <w:t>Gennaio 1998</w:t>
            </w:r>
            <w:r>
              <w:rPr>
                <w:noProof/>
                <w:color w:val="365F91" w:themeColor="accent1" w:themeShade="BF"/>
                <w:lang w:val="it-IT"/>
              </w:rPr>
              <w:t>–Novembre</w:t>
            </w:r>
            <w:r w:rsidRPr="003C2892">
              <w:rPr>
                <w:noProof/>
                <w:color w:val="365F91" w:themeColor="accent1" w:themeShade="BF"/>
                <w:lang w:val="it-IT"/>
              </w:rPr>
              <w:t>1998</w:t>
            </w:r>
          </w:p>
        </w:tc>
        <w:tc>
          <w:tcPr>
            <w:tcW w:w="7541" w:type="dxa"/>
          </w:tcPr>
          <w:p w:rsidR="00D25353" w:rsidRPr="009718F1" w:rsidRDefault="00D25353" w:rsidP="00D25353">
            <w:pPr>
              <w:pStyle w:val="ECVSubSectionHeading"/>
              <w:rPr>
                <w:noProof/>
                <w:lang w:val="it-IT"/>
              </w:rPr>
            </w:pPr>
            <w:r>
              <w:rPr>
                <w:noProof/>
                <w:lang w:val="it-IT"/>
              </w:rPr>
              <w:t>Coordinatrice gruppo di ricerca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Conferenza Nazionale Energia e Ambiente (CNEA)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rPr>
                <w:noProof/>
                <w:lang w:val="it-IT"/>
              </w:rPr>
            </w:pPr>
            <w:r>
              <w:rPr>
                <w:noProof/>
                <w:lang w:val="it-IT"/>
              </w:rPr>
              <w:t xml:space="preserve">Coordinatrice del gruppo di ricercatori ENEA e di altre Istituzioni nazionali per la  definizione degli iIndicatori di esposizione e di effetto sanitario per l’inquinamento urbano </w:t>
            </w:r>
          </w:p>
        </w:tc>
      </w:tr>
      <w:tr w:rsidR="00D25353" w:rsidRPr="008E57B9"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074525">
            <w:pPr>
              <w:pStyle w:val="ECVBusinessSectorRow"/>
              <w:spacing w:after="120"/>
              <w:rPr>
                <w:noProof/>
                <w:color w:val="1593CB"/>
                <w:sz w:val="18"/>
                <w:szCs w:val="18"/>
                <w:lang w:val="it-IT"/>
              </w:rPr>
            </w:pPr>
            <w:r>
              <w:rPr>
                <w:rStyle w:val="ECVHeadingBusinessSector"/>
                <w:noProof/>
                <w:lang w:val="it-IT"/>
              </w:rPr>
              <w:t>Ricerca e coordinamento</w:t>
            </w:r>
          </w:p>
        </w:tc>
      </w:tr>
      <w:tr w:rsidR="00D25353" w:rsidRPr="009B26A1" w:rsidTr="00F76F97">
        <w:tc>
          <w:tcPr>
            <w:tcW w:w="2835" w:type="dxa"/>
            <w:vMerge w:val="restart"/>
          </w:tcPr>
          <w:p w:rsidR="00D25353" w:rsidRPr="009718F1" w:rsidRDefault="00D25353" w:rsidP="00D25353">
            <w:pPr>
              <w:pStyle w:val="ECVDate"/>
              <w:rPr>
                <w:noProof/>
                <w:lang w:val="it-IT"/>
              </w:rPr>
            </w:pPr>
            <w:r>
              <w:rPr>
                <w:noProof/>
                <w:lang w:val="it-IT"/>
              </w:rPr>
              <w:t>Gennaio 1996 – Gennaio 1997</w:t>
            </w:r>
          </w:p>
        </w:tc>
        <w:tc>
          <w:tcPr>
            <w:tcW w:w="7541" w:type="dxa"/>
          </w:tcPr>
          <w:p w:rsidR="00D25353" w:rsidRPr="009718F1" w:rsidRDefault="00D25353" w:rsidP="00D25353">
            <w:pPr>
              <w:pStyle w:val="ECVSubSectionHeading"/>
              <w:rPr>
                <w:noProof/>
                <w:lang w:val="it-IT"/>
              </w:rPr>
            </w:pPr>
            <w:r>
              <w:rPr>
                <w:noProof/>
                <w:lang w:val="it-IT"/>
              </w:rPr>
              <w:t>Tutor Borsa di Studio</w:t>
            </w:r>
          </w:p>
        </w:tc>
      </w:tr>
      <w:tr w:rsidR="00D25353" w:rsidRPr="009B26A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rPr>
                <w:noProof/>
                <w:lang w:val="it-IT"/>
              </w:rPr>
            </w:pPr>
            <w:r>
              <w:rPr>
                <w:noProof/>
                <w:lang w:val="it-IT"/>
              </w:rPr>
              <w:t>Tutor della borsa di studio ENEA dal titolo: Metodologia statistica applicata allo studio degli inquinanti rilevanti per l’ambiente urbano (Dr. Fabio Bellomo, laurea in Economia e Commercio)</w:t>
            </w:r>
          </w:p>
        </w:tc>
      </w:tr>
      <w:tr w:rsidR="00D25353" w:rsidRPr="004C2E49"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8B3E94">
            <w:pPr>
              <w:pStyle w:val="ECVBusinessSectorRow"/>
              <w:spacing w:after="120"/>
              <w:rPr>
                <w:noProof/>
                <w:color w:val="00B0F0"/>
                <w:sz w:val="18"/>
                <w:szCs w:val="18"/>
                <w:lang w:val="it-IT"/>
              </w:rPr>
            </w:pPr>
            <w:r w:rsidRPr="004C2E49">
              <w:rPr>
                <w:noProof/>
                <w:color w:val="00B0F0"/>
                <w:sz w:val="18"/>
                <w:szCs w:val="18"/>
                <w:lang w:val="it-IT"/>
              </w:rPr>
              <w:t>Formazione</w:t>
            </w:r>
          </w:p>
        </w:tc>
      </w:tr>
      <w:tr w:rsidR="00D25353" w:rsidRPr="00DE5928" w:rsidTr="00F76F97">
        <w:tc>
          <w:tcPr>
            <w:tcW w:w="2835" w:type="dxa"/>
            <w:vMerge w:val="restart"/>
          </w:tcPr>
          <w:p w:rsidR="00D25353" w:rsidRPr="009718F1" w:rsidRDefault="00D25353" w:rsidP="00D25353">
            <w:pPr>
              <w:pStyle w:val="ECVDate"/>
              <w:rPr>
                <w:noProof/>
                <w:lang w:val="it-IT"/>
              </w:rPr>
            </w:pPr>
            <w:r>
              <w:rPr>
                <w:noProof/>
                <w:lang w:val="it-IT"/>
              </w:rPr>
              <w:t>Luglio1990 - Dicembre 1995</w:t>
            </w:r>
          </w:p>
        </w:tc>
        <w:tc>
          <w:tcPr>
            <w:tcW w:w="7541" w:type="dxa"/>
          </w:tcPr>
          <w:p w:rsidR="00D25353" w:rsidRPr="009718F1" w:rsidRDefault="00D25353" w:rsidP="00D25353">
            <w:pPr>
              <w:pStyle w:val="ECVSubSectionHeading"/>
              <w:rPr>
                <w:noProof/>
                <w:lang w:val="it-IT"/>
              </w:rPr>
            </w:pPr>
            <w:r>
              <w:rPr>
                <w:noProof/>
                <w:lang w:val="it-IT"/>
              </w:rPr>
              <w:t>Ricercatore</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 AMB, AMB-RIC, AMB-BIO-TOSS e AMB-BIO</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Default="00D25353" w:rsidP="00D25353">
            <w:pPr>
              <w:pStyle w:val="ECVSectionBullet"/>
              <w:numPr>
                <w:ilvl w:val="0"/>
                <w:numId w:val="2"/>
              </w:numPr>
              <w:rPr>
                <w:noProof/>
                <w:lang w:val="it-IT"/>
              </w:rPr>
            </w:pPr>
            <w:r>
              <w:rPr>
                <w:noProof/>
                <w:lang w:val="it-IT"/>
              </w:rPr>
              <w:t>Studi per la valutazione del rischio sanitario in aree inquinate.</w:t>
            </w:r>
          </w:p>
          <w:p w:rsidR="00D25353" w:rsidRDefault="00D25353" w:rsidP="00D25353">
            <w:pPr>
              <w:pStyle w:val="ECVSectionBullet"/>
              <w:numPr>
                <w:ilvl w:val="0"/>
                <w:numId w:val="2"/>
              </w:numPr>
              <w:rPr>
                <w:noProof/>
                <w:lang w:val="it-IT"/>
              </w:rPr>
            </w:pPr>
            <w:r>
              <w:rPr>
                <w:noProof/>
                <w:lang w:val="it-IT"/>
              </w:rPr>
              <w:t xml:space="preserve"> Pianificazione e conduzione di studi epidemiologici.</w:t>
            </w:r>
          </w:p>
          <w:p w:rsidR="00D25353" w:rsidRDefault="00D25353" w:rsidP="00D25353">
            <w:pPr>
              <w:pStyle w:val="ECVSectionBullet"/>
              <w:numPr>
                <w:ilvl w:val="0"/>
                <w:numId w:val="2"/>
              </w:numPr>
              <w:rPr>
                <w:noProof/>
                <w:lang w:val="it-IT"/>
              </w:rPr>
            </w:pPr>
            <w:r>
              <w:rPr>
                <w:noProof/>
                <w:lang w:val="it-IT"/>
              </w:rPr>
              <w:t>Supporto scientifico alla pubblica amministrazione.</w:t>
            </w:r>
          </w:p>
          <w:p w:rsidR="00D25353" w:rsidRDefault="00D25353" w:rsidP="00D25353">
            <w:pPr>
              <w:pStyle w:val="ECVSectionBullet"/>
              <w:numPr>
                <w:ilvl w:val="0"/>
                <w:numId w:val="2"/>
              </w:numPr>
              <w:rPr>
                <w:noProof/>
                <w:lang w:val="it-IT"/>
              </w:rPr>
            </w:pPr>
            <w:r>
              <w:rPr>
                <w:noProof/>
                <w:lang w:val="it-IT"/>
              </w:rPr>
              <w:t>Membro designato da ENEA per Commissione esaminatrice Borsa di studio Associazione Italiana Radioprotezione (AIRP- ENEA) (Prot. n. 16148 del 14-11-1994).</w:t>
            </w:r>
          </w:p>
          <w:p w:rsidR="00D25353" w:rsidRDefault="00D25353" w:rsidP="00D25353">
            <w:pPr>
              <w:pStyle w:val="ECVSectionBullet"/>
              <w:numPr>
                <w:ilvl w:val="0"/>
                <w:numId w:val="2"/>
              </w:numPr>
              <w:rPr>
                <w:noProof/>
                <w:lang w:val="it-IT"/>
              </w:rPr>
            </w:pPr>
            <w:r>
              <w:rPr>
                <w:noProof/>
                <w:lang w:val="it-IT"/>
              </w:rPr>
              <w:t xml:space="preserve">Nominata da ENEA nel gruppo di lavoro ENEA sui mezzi mobili attrezzati per interventi ambientali (Prot. n. 273/AFUA del 5-2-1993). </w:t>
            </w:r>
          </w:p>
          <w:p w:rsidR="00D25353" w:rsidRPr="0064484A" w:rsidRDefault="00D25353" w:rsidP="00D25353">
            <w:pPr>
              <w:pStyle w:val="ECVSectionBullet"/>
              <w:numPr>
                <w:ilvl w:val="0"/>
                <w:numId w:val="2"/>
              </w:numPr>
              <w:rPr>
                <w:noProof/>
                <w:lang w:val="it-IT"/>
              </w:rPr>
            </w:pPr>
            <w:r>
              <w:rPr>
                <w:noProof/>
                <w:lang w:val="it-IT"/>
              </w:rPr>
              <w:t>Tutor per Conto del Dr. Francesco Mauro della tesi di laurea In Statistica presso l’Università La Sapienza di Roma “Criteri e tipologie per la costruzione di banche dati sugli effetti sanitari degli agenti nocivi”.</w:t>
            </w:r>
          </w:p>
        </w:tc>
      </w:tr>
      <w:tr w:rsidR="00D25353" w:rsidRPr="002C12D8"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8B3E94">
            <w:pPr>
              <w:pStyle w:val="ECVBusinessSectorRow"/>
              <w:spacing w:after="120"/>
              <w:rPr>
                <w:noProof/>
                <w:color w:val="00B0F0"/>
                <w:sz w:val="18"/>
                <w:szCs w:val="18"/>
                <w:lang w:val="it-IT"/>
              </w:rPr>
            </w:pPr>
            <w:r w:rsidRPr="00935062">
              <w:rPr>
                <w:noProof/>
                <w:color w:val="00B0F0"/>
                <w:sz w:val="18"/>
                <w:szCs w:val="18"/>
                <w:lang w:val="it-IT"/>
              </w:rPr>
              <w:t>Ricerca</w:t>
            </w:r>
            <w:r>
              <w:rPr>
                <w:noProof/>
                <w:color w:val="00B0F0"/>
                <w:sz w:val="18"/>
                <w:szCs w:val="18"/>
                <w:lang w:val="it-IT"/>
              </w:rPr>
              <w:t>, consulenza, formazione</w:t>
            </w:r>
            <w:r w:rsidRPr="00935062">
              <w:rPr>
                <w:noProof/>
                <w:color w:val="00B0F0"/>
                <w:sz w:val="18"/>
                <w:szCs w:val="18"/>
                <w:lang w:val="it-IT"/>
              </w:rPr>
              <w:t xml:space="preserve"> e diffusione</w:t>
            </w:r>
          </w:p>
        </w:tc>
      </w:tr>
      <w:tr w:rsidR="00D25353" w:rsidRPr="00107CD7" w:rsidTr="00F76F97">
        <w:tc>
          <w:tcPr>
            <w:tcW w:w="2835" w:type="dxa"/>
            <w:vMerge w:val="restart"/>
          </w:tcPr>
          <w:p w:rsidR="00D25353" w:rsidRPr="009718F1" w:rsidRDefault="00D25353" w:rsidP="00D25353">
            <w:pPr>
              <w:pStyle w:val="ECVDate"/>
              <w:rPr>
                <w:noProof/>
                <w:lang w:val="it-IT"/>
              </w:rPr>
            </w:pPr>
            <w:r>
              <w:rPr>
                <w:noProof/>
                <w:lang w:val="it-IT"/>
              </w:rPr>
              <w:t>Novembre 1994 - Ottobre 1995</w:t>
            </w:r>
          </w:p>
        </w:tc>
        <w:tc>
          <w:tcPr>
            <w:tcW w:w="7541" w:type="dxa"/>
          </w:tcPr>
          <w:p w:rsidR="00D25353" w:rsidRPr="009718F1" w:rsidRDefault="00D25353" w:rsidP="00D25353">
            <w:pPr>
              <w:pStyle w:val="ECVSubSectionHeading"/>
              <w:rPr>
                <w:noProof/>
                <w:lang w:val="it-IT"/>
              </w:rPr>
            </w:pPr>
            <w:r>
              <w:rPr>
                <w:noProof/>
                <w:lang w:val="it-IT"/>
              </w:rPr>
              <w:t xml:space="preserve">Assistente Vice Direttore Dipartimento </w:t>
            </w:r>
          </w:p>
        </w:tc>
      </w:tr>
      <w:tr w:rsidR="00D25353" w:rsidRPr="009B26A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 Dipartimento Ambiente</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rPr>
                <w:noProof/>
                <w:lang w:val="it-IT"/>
              </w:rPr>
            </w:pPr>
            <w:r>
              <w:rPr>
                <w:noProof/>
                <w:lang w:val="it-IT"/>
              </w:rPr>
              <w:t>Assistenza nel coordinamento delle attività per la valutazione del rischio biologico da inquinamento atmosferico, con particolare riferimento all’ambiente urbano e suburbano.</w:t>
            </w:r>
          </w:p>
        </w:tc>
      </w:tr>
      <w:tr w:rsidR="00D25353" w:rsidRPr="009B26A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1A7BC4" w:rsidRDefault="00D25353" w:rsidP="008B3E94">
            <w:pPr>
              <w:pStyle w:val="ECVBusinessSectorRow"/>
              <w:spacing w:after="120"/>
              <w:rPr>
                <w:noProof/>
                <w:color w:val="00B0F0"/>
                <w:sz w:val="18"/>
                <w:szCs w:val="18"/>
                <w:lang w:val="it-IT"/>
              </w:rPr>
            </w:pPr>
            <w:r>
              <w:rPr>
                <w:rStyle w:val="ECVHeadingBusinessSector"/>
                <w:noProof/>
                <w:lang w:val="it-IT"/>
              </w:rPr>
              <w:t>Ricerca e coordinamento</w:t>
            </w:r>
          </w:p>
        </w:tc>
      </w:tr>
      <w:tr w:rsidR="00D25353" w:rsidRPr="002C12D8" w:rsidTr="00F76F97">
        <w:tc>
          <w:tcPr>
            <w:tcW w:w="2835" w:type="dxa"/>
            <w:vMerge w:val="restart"/>
          </w:tcPr>
          <w:p w:rsidR="00D25353" w:rsidRPr="009718F1" w:rsidRDefault="00D25353" w:rsidP="00D25353">
            <w:pPr>
              <w:pStyle w:val="ECVDate"/>
              <w:rPr>
                <w:noProof/>
                <w:lang w:val="it-IT"/>
              </w:rPr>
            </w:pPr>
            <w:r>
              <w:rPr>
                <w:noProof/>
                <w:lang w:val="it-IT"/>
              </w:rPr>
              <w:t>Giugno 1992 - Giugno1996</w:t>
            </w:r>
          </w:p>
        </w:tc>
        <w:tc>
          <w:tcPr>
            <w:tcW w:w="7541" w:type="dxa"/>
          </w:tcPr>
          <w:p w:rsidR="00D25353" w:rsidRPr="009718F1" w:rsidRDefault="00D25353" w:rsidP="00D25353">
            <w:pPr>
              <w:pStyle w:val="ECVSubSectionHeading"/>
              <w:rPr>
                <w:noProof/>
                <w:lang w:val="it-IT"/>
              </w:rPr>
            </w:pPr>
            <w:r>
              <w:rPr>
                <w:noProof/>
                <w:lang w:val="it-IT"/>
              </w:rPr>
              <w:t>Realizzazione e divulgazione monografie tecnico-scientifiche ENEA</w:t>
            </w:r>
          </w:p>
        </w:tc>
      </w:tr>
      <w:tr w:rsidR="00D25353" w:rsidRPr="009718F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 Dipartimento Ambiente</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rPr>
                <w:noProof/>
                <w:lang w:val="it-IT"/>
              </w:rPr>
            </w:pPr>
            <w:r>
              <w:rPr>
                <w:noProof/>
                <w:lang w:val="it-IT"/>
              </w:rPr>
              <w:t>Incarico del Direttore del Dipartimento della elaborazione, realizzazione e divulgazione di monografie tecnico-scientifiche ENEA su agenti tossici di interesse ambientale (Serie Noxiae).</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8B3E94">
            <w:pPr>
              <w:pStyle w:val="ECVBusinessSectorRow"/>
              <w:spacing w:after="120"/>
              <w:rPr>
                <w:noProof/>
                <w:color w:val="00B0F0"/>
                <w:sz w:val="18"/>
                <w:szCs w:val="18"/>
                <w:lang w:val="it-IT"/>
              </w:rPr>
            </w:pPr>
            <w:r w:rsidRPr="001A7BC4">
              <w:rPr>
                <w:noProof/>
                <w:color w:val="00B0F0"/>
                <w:sz w:val="18"/>
                <w:szCs w:val="18"/>
                <w:lang w:val="it-IT"/>
              </w:rPr>
              <w:t>Ricerca</w:t>
            </w:r>
            <w:r>
              <w:rPr>
                <w:noProof/>
                <w:color w:val="00B0F0"/>
                <w:sz w:val="18"/>
                <w:szCs w:val="18"/>
                <w:lang w:val="it-IT"/>
              </w:rPr>
              <w:t xml:space="preserve"> e diffusione </w:t>
            </w:r>
          </w:p>
        </w:tc>
      </w:tr>
      <w:tr w:rsidR="00D25353" w:rsidRPr="002C12D8" w:rsidTr="00F76F97">
        <w:tc>
          <w:tcPr>
            <w:tcW w:w="2835" w:type="dxa"/>
            <w:vMerge w:val="restart"/>
          </w:tcPr>
          <w:p w:rsidR="00D25353" w:rsidRPr="009718F1" w:rsidRDefault="00D25353" w:rsidP="00D25353">
            <w:pPr>
              <w:pStyle w:val="ECVDate"/>
              <w:rPr>
                <w:noProof/>
                <w:lang w:val="it-IT"/>
              </w:rPr>
            </w:pPr>
            <w:r>
              <w:rPr>
                <w:noProof/>
                <w:lang w:val="it-IT"/>
              </w:rPr>
              <w:t>24 Ottobre 1989 – 19 luglio 1991</w:t>
            </w:r>
          </w:p>
        </w:tc>
        <w:tc>
          <w:tcPr>
            <w:tcW w:w="7541" w:type="dxa"/>
          </w:tcPr>
          <w:p w:rsidR="00D25353" w:rsidRPr="009718F1" w:rsidRDefault="00D25353" w:rsidP="00D25353">
            <w:pPr>
              <w:pStyle w:val="ECVSubSectionHeading"/>
              <w:rPr>
                <w:noProof/>
                <w:lang w:val="it-IT"/>
              </w:rPr>
            </w:pPr>
            <w:r>
              <w:rPr>
                <w:noProof/>
                <w:lang w:val="it-IT"/>
              </w:rPr>
              <w:t>Tutor ENEA per tesi di laurea</w:t>
            </w:r>
          </w:p>
        </w:tc>
      </w:tr>
      <w:tr w:rsidR="00D25353" w:rsidRPr="009718F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D734F6" w:rsidRDefault="00D25353" w:rsidP="00D25353">
            <w:pPr>
              <w:pStyle w:val="ECVSectionBullet"/>
              <w:numPr>
                <w:ilvl w:val="0"/>
                <w:numId w:val="2"/>
              </w:numPr>
              <w:rPr>
                <w:noProof/>
                <w:lang w:val="it-IT"/>
              </w:rPr>
            </w:pPr>
            <w:r>
              <w:rPr>
                <w:noProof/>
                <w:lang w:val="it-IT"/>
              </w:rPr>
              <w:t>Tutor della tesi di laurea: Lo studio dell’inquinamento atmosferico attraverso un approccio biologico: alcuni metalli nel suolo, nelle piante e negli animali (Laurea in Biologia presso Università La Sapienza di Roma)-</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4C2E49" w:rsidRDefault="00D25353" w:rsidP="008B3E94">
            <w:pPr>
              <w:pStyle w:val="ECVBusinessSectorRow"/>
              <w:spacing w:after="120"/>
              <w:rPr>
                <w:noProof/>
                <w:color w:val="00B0F0"/>
                <w:sz w:val="18"/>
                <w:szCs w:val="18"/>
                <w:lang w:val="it-IT"/>
              </w:rPr>
            </w:pPr>
            <w:r>
              <w:rPr>
                <w:noProof/>
                <w:color w:val="00B0F0"/>
                <w:sz w:val="18"/>
                <w:szCs w:val="18"/>
                <w:lang w:val="it-IT"/>
              </w:rPr>
              <w:t>Formazione</w:t>
            </w:r>
          </w:p>
        </w:tc>
      </w:tr>
      <w:tr w:rsidR="00D25353" w:rsidRPr="009718F1" w:rsidTr="00F76F97">
        <w:tc>
          <w:tcPr>
            <w:tcW w:w="2835" w:type="dxa"/>
            <w:vMerge w:val="restart"/>
          </w:tcPr>
          <w:p w:rsidR="00D25353" w:rsidRPr="009718F1" w:rsidRDefault="00D25353" w:rsidP="00D25353">
            <w:pPr>
              <w:pStyle w:val="ECVDate"/>
              <w:rPr>
                <w:noProof/>
                <w:lang w:val="it-IT"/>
              </w:rPr>
            </w:pPr>
            <w:r>
              <w:rPr>
                <w:noProof/>
                <w:lang w:val="it-IT"/>
              </w:rPr>
              <w:t>Luglio 1988 – Dicembre 1990</w:t>
            </w:r>
          </w:p>
        </w:tc>
        <w:tc>
          <w:tcPr>
            <w:tcW w:w="7541" w:type="dxa"/>
          </w:tcPr>
          <w:p w:rsidR="00D25353" w:rsidRPr="009718F1" w:rsidRDefault="00D25353" w:rsidP="00D25353">
            <w:pPr>
              <w:pStyle w:val="ECVSubSectionHeading"/>
              <w:rPr>
                <w:noProof/>
                <w:lang w:val="it-IT"/>
              </w:rPr>
            </w:pPr>
            <w:r>
              <w:rPr>
                <w:noProof/>
                <w:lang w:val="it-IT"/>
              </w:rPr>
              <w:t xml:space="preserve">Rappresentante ENEA </w:t>
            </w:r>
          </w:p>
        </w:tc>
      </w:tr>
      <w:tr w:rsidR="00D25353" w:rsidRPr="009718F1"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Ministero della Sanità</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746691" w:rsidRDefault="00D25353" w:rsidP="00D25353">
            <w:pPr>
              <w:pStyle w:val="ECVSectionBullet"/>
              <w:numPr>
                <w:ilvl w:val="0"/>
                <w:numId w:val="2"/>
              </w:numPr>
              <w:rPr>
                <w:noProof/>
                <w:lang w:val="it-IT"/>
              </w:rPr>
            </w:pPr>
            <w:r w:rsidRPr="008165B5">
              <w:rPr>
                <w:noProof/>
                <w:lang w:val="it-IT"/>
              </w:rPr>
              <w:t>Membro del gruppo di Studio “Limiti massimi ammissibili per gli inquinanti dell’aria”</w:t>
            </w:r>
            <w:r>
              <w:rPr>
                <w:noProof/>
                <w:lang w:val="it-IT"/>
              </w:rPr>
              <w:t xml:space="preserve"> avente il compito di riesaminare e aggiornare i limiti di legge degli inquinanti dell’aria vigenti in Italia sulla base delle più recenti eidenze degli studi  epidemiologici e tossicologici.</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8165B5" w:rsidRDefault="00D25353" w:rsidP="008B3E94">
            <w:pPr>
              <w:pStyle w:val="ECVBusinessSectorRow"/>
              <w:spacing w:after="120"/>
              <w:rPr>
                <w:noProof/>
                <w:color w:val="00B0F0"/>
                <w:sz w:val="18"/>
                <w:szCs w:val="18"/>
                <w:lang w:val="it-IT"/>
              </w:rPr>
            </w:pPr>
            <w:r w:rsidRPr="008165B5">
              <w:rPr>
                <w:noProof/>
                <w:color w:val="00B0F0"/>
                <w:sz w:val="18"/>
                <w:szCs w:val="18"/>
                <w:lang w:val="it-IT"/>
              </w:rPr>
              <w:t>Ricerca</w:t>
            </w:r>
            <w:r w:rsidR="00B36E8B">
              <w:rPr>
                <w:noProof/>
                <w:color w:val="00B0F0"/>
                <w:sz w:val="18"/>
                <w:szCs w:val="18"/>
                <w:lang w:val="it-IT"/>
              </w:rPr>
              <w:t xml:space="preserve"> e coordinamento</w:t>
            </w:r>
          </w:p>
        </w:tc>
      </w:tr>
      <w:tr w:rsidR="00D25353" w:rsidRPr="009718F1" w:rsidTr="00F76F97">
        <w:tc>
          <w:tcPr>
            <w:tcW w:w="2835" w:type="dxa"/>
            <w:vMerge w:val="restart"/>
          </w:tcPr>
          <w:p w:rsidR="00D25353" w:rsidRPr="009718F1" w:rsidRDefault="00D25353" w:rsidP="00D25353">
            <w:pPr>
              <w:pStyle w:val="ECVDate"/>
              <w:rPr>
                <w:noProof/>
                <w:lang w:val="it-IT"/>
              </w:rPr>
            </w:pPr>
            <w:r>
              <w:rPr>
                <w:noProof/>
                <w:lang w:val="it-IT"/>
              </w:rPr>
              <w:t>Marzo 1987- Luglio 1990</w:t>
            </w:r>
          </w:p>
        </w:tc>
        <w:tc>
          <w:tcPr>
            <w:tcW w:w="7541" w:type="dxa"/>
          </w:tcPr>
          <w:p w:rsidR="00D25353" w:rsidRPr="009718F1" w:rsidRDefault="00D25353" w:rsidP="00D25353">
            <w:pPr>
              <w:pStyle w:val="ECVSubSectionHeading"/>
              <w:rPr>
                <w:noProof/>
                <w:lang w:val="it-IT"/>
              </w:rPr>
            </w:pPr>
            <w:r>
              <w:rPr>
                <w:noProof/>
                <w:lang w:val="it-IT"/>
              </w:rPr>
              <w:t xml:space="preserve">Ricercatore </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ENEA Casaccia, PAS-SCAMB-ECOL</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Default="00D25353" w:rsidP="00D25353">
            <w:pPr>
              <w:pStyle w:val="ECVSectionBullet"/>
              <w:numPr>
                <w:ilvl w:val="0"/>
                <w:numId w:val="2"/>
              </w:numPr>
              <w:rPr>
                <w:noProof/>
                <w:lang w:val="it-IT"/>
              </w:rPr>
            </w:pPr>
            <w:r>
              <w:rPr>
                <w:noProof/>
                <w:lang w:val="it-IT"/>
              </w:rPr>
              <w:t xml:space="preserve">Indagini ecologiche in campo e in laboratorio per valutare lo stato di ambienti terrestri e acquatici lagunari </w:t>
            </w:r>
          </w:p>
          <w:p w:rsidR="00D25353" w:rsidRDefault="00D25353" w:rsidP="00D25353">
            <w:pPr>
              <w:pStyle w:val="ECVSectionBullet"/>
              <w:numPr>
                <w:ilvl w:val="0"/>
                <w:numId w:val="2"/>
              </w:numPr>
              <w:rPr>
                <w:noProof/>
                <w:lang w:val="it-IT"/>
              </w:rPr>
            </w:pPr>
            <w:r>
              <w:rPr>
                <w:noProof/>
                <w:lang w:val="it-IT"/>
              </w:rPr>
              <w:t>Test ecotossicologici</w:t>
            </w:r>
          </w:p>
          <w:p w:rsidR="00D25353" w:rsidRPr="00B82B7E" w:rsidRDefault="00D25353" w:rsidP="00D25353">
            <w:pPr>
              <w:pStyle w:val="ECVSectionBullet"/>
              <w:numPr>
                <w:ilvl w:val="0"/>
                <w:numId w:val="2"/>
              </w:numPr>
              <w:rPr>
                <w:noProof/>
                <w:lang w:val="it-IT"/>
              </w:rPr>
            </w:pPr>
            <w:r>
              <w:rPr>
                <w:noProof/>
                <w:lang w:val="it-IT"/>
              </w:rPr>
              <w:t>Valutazioni e consulenze sull’impatto sanitario dell’inquinamento atmosferico</w:t>
            </w:r>
            <w:r w:rsidRPr="008165B5">
              <w:rPr>
                <w:noProof/>
                <w:color w:val="auto"/>
                <w:lang w:val="it-IT"/>
              </w:rPr>
              <w:t xml:space="preserve"> </w:t>
            </w:r>
          </w:p>
          <w:p w:rsidR="00D25353" w:rsidRPr="009718F1" w:rsidRDefault="00D25353" w:rsidP="00D25353">
            <w:pPr>
              <w:pStyle w:val="ECVSectionBullet"/>
              <w:numPr>
                <w:ilvl w:val="0"/>
                <w:numId w:val="2"/>
              </w:numPr>
              <w:rPr>
                <w:noProof/>
                <w:lang w:val="it-IT"/>
              </w:rPr>
            </w:pPr>
            <w:r w:rsidRPr="008165B5">
              <w:rPr>
                <w:noProof/>
                <w:color w:val="auto"/>
                <w:lang w:val="it-IT"/>
              </w:rPr>
              <w:t>Responsabile per gli aspetti tossicologico-sanitari nell’ambito del Supporto scientifico richiesto all’ENEA dalle F</w:t>
            </w:r>
            <w:r>
              <w:rPr>
                <w:noProof/>
                <w:color w:val="auto"/>
                <w:lang w:val="it-IT"/>
              </w:rPr>
              <w:t xml:space="preserve">errovie dello </w:t>
            </w:r>
            <w:r w:rsidRPr="008165B5">
              <w:rPr>
                <w:noProof/>
                <w:color w:val="auto"/>
                <w:lang w:val="it-IT"/>
              </w:rPr>
              <w:t>S</w:t>
            </w:r>
            <w:r>
              <w:rPr>
                <w:noProof/>
                <w:color w:val="auto"/>
                <w:lang w:val="it-IT"/>
              </w:rPr>
              <w:t>tato</w:t>
            </w:r>
            <w:r w:rsidRPr="008165B5">
              <w:rPr>
                <w:noProof/>
                <w:color w:val="auto"/>
                <w:lang w:val="it-IT"/>
              </w:rPr>
              <w:t xml:space="preserve"> per il progetto “Treno verde 2” promosso da FS e  Lega Ambiente</w:t>
            </w:r>
            <w:r>
              <w:rPr>
                <w:noProof/>
                <w:color w:val="auto"/>
                <w:lang w:val="it-IT"/>
              </w:rPr>
              <w:t>.</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8B3E94">
            <w:pPr>
              <w:pStyle w:val="ECVBusinessSectorRow"/>
              <w:spacing w:after="120"/>
              <w:rPr>
                <w:noProof/>
                <w:color w:val="00B0F0"/>
                <w:sz w:val="18"/>
                <w:szCs w:val="18"/>
                <w:lang w:val="it-IT"/>
              </w:rPr>
            </w:pPr>
            <w:r w:rsidRPr="00270BA0">
              <w:rPr>
                <w:noProof/>
                <w:color w:val="00B0F0"/>
                <w:sz w:val="18"/>
                <w:szCs w:val="18"/>
                <w:lang w:val="it-IT"/>
              </w:rPr>
              <w:t>Ricerca</w:t>
            </w:r>
            <w:r>
              <w:rPr>
                <w:noProof/>
                <w:color w:val="00B0F0"/>
                <w:sz w:val="18"/>
                <w:szCs w:val="18"/>
                <w:lang w:val="it-IT"/>
              </w:rPr>
              <w:t xml:space="preserve"> e consulenza</w:t>
            </w:r>
          </w:p>
        </w:tc>
      </w:tr>
      <w:tr w:rsidR="00D25353" w:rsidRPr="002C12D8" w:rsidTr="00F76F97">
        <w:tc>
          <w:tcPr>
            <w:tcW w:w="2835" w:type="dxa"/>
            <w:vMerge w:val="restart"/>
          </w:tcPr>
          <w:p w:rsidR="00D25353" w:rsidRPr="009718F1" w:rsidRDefault="00D25353" w:rsidP="00D25353">
            <w:pPr>
              <w:pStyle w:val="ECVDate"/>
              <w:rPr>
                <w:noProof/>
                <w:lang w:val="it-IT"/>
              </w:rPr>
            </w:pPr>
            <w:r>
              <w:rPr>
                <w:noProof/>
                <w:lang w:val="it-IT"/>
              </w:rPr>
              <w:t>Luglio 1985 - Marzo 1987</w:t>
            </w:r>
          </w:p>
        </w:tc>
        <w:tc>
          <w:tcPr>
            <w:tcW w:w="7541" w:type="dxa"/>
          </w:tcPr>
          <w:p w:rsidR="00D25353" w:rsidRPr="009718F1" w:rsidRDefault="00D25353" w:rsidP="00D25353">
            <w:pPr>
              <w:pStyle w:val="ECVSubSectionHeading"/>
              <w:rPr>
                <w:noProof/>
                <w:lang w:val="it-IT"/>
              </w:rPr>
            </w:pPr>
            <w:r>
              <w:rPr>
                <w:noProof/>
                <w:lang w:val="it-IT"/>
              </w:rPr>
              <w:t>Membro associato di Studio professionale per attività di studio, ricerca e analisi</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 xml:space="preserve">Studio Ricerche Biomediche Avanzate (SRBA), Via Edoardo Jenner 32, Roma (Ufficio del registro </w:t>
            </w:r>
            <w:r>
              <w:rPr>
                <w:noProof/>
                <w:lang w:val="it-IT"/>
              </w:rPr>
              <w:lastRenderedPageBreak/>
              <w:t>Atti Privati di Roma C/36801 del 19 Luglio 1985)</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C10B50" w:rsidRDefault="00D25353" w:rsidP="00D25353">
            <w:pPr>
              <w:pStyle w:val="ECVSectionBullet"/>
              <w:numPr>
                <w:ilvl w:val="0"/>
                <w:numId w:val="2"/>
              </w:numPr>
              <w:rPr>
                <w:noProof/>
                <w:lang w:val="it-IT"/>
              </w:rPr>
            </w:pPr>
            <w:r>
              <w:rPr>
                <w:noProof/>
                <w:lang w:val="it-IT"/>
              </w:rPr>
              <w:t>Esercizio in forma associata dell’attivitàprofessionale di studio, ricerca e analisi biologiche, fisiche e chimiche applicate alla medicina in proprio e per conto di terzi (persone, società, enti)</w:t>
            </w:r>
          </w:p>
          <w:p w:rsidR="00D25353" w:rsidRPr="00EB3F8D" w:rsidRDefault="00D25353" w:rsidP="00D25353">
            <w:pPr>
              <w:pStyle w:val="ECVSectionBullet"/>
              <w:numPr>
                <w:ilvl w:val="0"/>
                <w:numId w:val="2"/>
              </w:numPr>
              <w:rPr>
                <w:noProof/>
                <w:lang w:val="it-IT"/>
              </w:rPr>
            </w:pPr>
            <w:r w:rsidRPr="00EB3F8D">
              <w:rPr>
                <w:noProof/>
                <w:color w:val="auto"/>
                <w:lang w:val="it-IT"/>
              </w:rPr>
              <w:t xml:space="preserve">Incarico ENEA, Laboratorio Tossicologia dell’Area Ambiente, per la realizzazione di misure nel campo della tossicologia con tecniche di citologia analitica </w:t>
            </w:r>
            <w:r>
              <w:rPr>
                <w:noProof/>
                <w:color w:val="auto"/>
                <w:lang w:val="it-IT"/>
              </w:rPr>
              <w:t xml:space="preserve">per il rilevamento delle alterazioni dei parametri significativi nella relazione dose-effetto </w:t>
            </w:r>
            <w:r w:rsidRPr="00EB3F8D">
              <w:rPr>
                <w:noProof/>
                <w:color w:val="auto"/>
                <w:lang w:val="it-IT"/>
              </w:rPr>
              <w:t>(Prot ENEA n. 35977del 31/12/1985</w:t>
            </w:r>
            <w:r>
              <w:rPr>
                <w:noProof/>
                <w:color w:val="auto"/>
                <w:lang w:val="it-IT"/>
              </w:rPr>
              <w:t xml:space="preserve"> registrato presso Ufficio del Registro Atti Privati di Roma al N. C/2481 del 14/01/86</w:t>
            </w:r>
            <w:r w:rsidRPr="00EB3F8D">
              <w:rPr>
                <w:noProof/>
                <w:color w:val="auto"/>
                <w:lang w:val="it-IT"/>
              </w:rPr>
              <w:t>)</w:t>
            </w:r>
          </w:p>
          <w:p w:rsidR="00D25353" w:rsidRPr="004942D1" w:rsidRDefault="00D25353" w:rsidP="00D25353">
            <w:pPr>
              <w:pStyle w:val="ECVSectionBullet"/>
              <w:numPr>
                <w:ilvl w:val="0"/>
                <w:numId w:val="2"/>
              </w:numPr>
              <w:rPr>
                <w:noProof/>
                <w:lang w:val="it-IT"/>
              </w:rPr>
            </w:pPr>
            <w:r w:rsidRPr="00A67CF8">
              <w:rPr>
                <w:noProof/>
                <w:color w:val="auto"/>
                <w:lang w:val="it-IT"/>
              </w:rPr>
              <w:t>Incarico ENEA, Unità Agrobiotecnologie, per la raccolta e la elaborazione</w:t>
            </w:r>
            <w:r>
              <w:rPr>
                <w:noProof/>
                <w:color w:val="auto"/>
                <w:lang w:val="it-IT"/>
              </w:rPr>
              <w:t xml:space="preserve"> di </w:t>
            </w:r>
            <w:r w:rsidRPr="00A67CF8">
              <w:rPr>
                <w:noProof/>
                <w:color w:val="auto"/>
                <w:lang w:val="it-IT"/>
              </w:rPr>
              <w:t xml:space="preserve">dati </w:t>
            </w:r>
            <w:r>
              <w:rPr>
                <w:noProof/>
                <w:color w:val="auto"/>
                <w:lang w:val="it-IT"/>
              </w:rPr>
              <w:t xml:space="preserve"> sugli effetti tossici dovuti all’ingestione umana di metalli pesanti attraverso la dieta </w:t>
            </w:r>
            <w:r w:rsidRPr="00A67CF8">
              <w:rPr>
                <w:noProof/>
                <w:color w:val="auto"/>
                <w:lang w:val="it-IT"/>
              </w:rPr>
              <w:t>(prot. ENEA n. 2983 del 5/11/86 registrato presso</w:t>
            </w:r>
            <w:r>
              <w:rPr>
                <w:noProof/>
                <w:color w:val="auto"/>
                <w:lang w:val="it-IT"/>
              </w:rPr>
              <w:t xml:space="preserve"> Ufficio del Registro Atti Privati di Roma al N. 51008/C del 14/11/86)</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9F1DEF" w:rsidRDefault="00D25353" w:rsidP="008B3E94">
            <w:pPr>
              <w:pStyle w:val="ECVBusinessSectorRow"/>
              <w:spacing w:after="120"/>
              <w:rPr>
                <w:noProof/>
                <w:color w:val="00B0F0"/>
                <w:sz w:val="18"/>
                <w:szCs w:val="18"/>
                <w:lang w:val="it-IT"/>
              </w:rPr>
            </w:pPr>
            <w:r>
              <w:rPr>
                <w:noProof/>
                <w:color w:val="00B0F0"/>
                <w:sz w:val="18"/>
                <w:szCs w:val="18"/>
                <w:lang w:val="it-IT"/>
              </w:rPr>
              <w:t>Studio, r</w:t>
            </w:r>
            <w:r w:rsidRPr="00270BA0">
              <w:rPr>
                <w:noProof/>
                <w:color w:val="00B0F0"/>
                <w:sz w:val="18"/>
                <w:szCs w:val="18"/>
                <w:lang w:val="it-IT"/>
              </w:rPr>
              <w:t>icerca</w:t>
            </w:r>
            <w:r>
              <w:rPr>
                <w:noProof/>
                <w:color w:val="00B0F0"/>
                <w:sz w:val="18"/>
                <w:szCs w:val="18"/>
                <w:lang w:val="it-IT"/>
              </w:rPr>
              <w:t xml:space="preserve"> e analisi</w:t>
            </w:r>
          </w:p>
        </w:tc>
      </w:tr>
      <w:tr w:rsidR="00D25353" w:rsidRPr="009718F1" w:rsidTr="00F76F97">
        <w:tc>
          <w:tcPr>
            <w:tcW w:w="2835" w:type="dxa"/>
            <w:vMerge w:val="restart"/>
          </w:tcPr>
          <w:p w:rsidR="00D25353" w:rsidRPr="009718F1" w:rsidRDefault="00D25353" w:rsidP="00D25353">
            <w:pPr>
              <w:pStyle w:val="ECVDate"/>
              <w:rPr>
                <w:noProof/>
                <w:lang w:val="it-IT"/>
              </w:rPr>
            </w:pPr>
            <w:r>
              <w:rPr>
                <w:noProof/>
                <w:lang w:val="it-IT"/>
              </w:rPr>
              <w:t>Febbraio 1985 – Agosto 1985</w:t>
            </w:r>
          </w:p>
        </w:tc>
        <w:tc>
          <w:tcPr>
            <w:tcW w:w="7541" w:type="dxa"/>
          </w:tcPr>
          <w:p w:rsidR="00D25353" w:rsidRPr="009718F1" w:rsidRDefault="00D25353" w:rsidP="00D25353">
            <w:pPr>
              <w:pStyle w:val="ECVSubSectionHeading"/>
              <w:rPr>
                <w:noProof/>
                <w:lang w:val="it-IT"/>
              </w:rPr>
            </w:pPr>
            <w:r>
              <w:rPr>
                <w:noProof/>
                <w:lang w:val="it-IT"/>
              </w:rPr>
              <w:t>Ricercatore a contratto</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580898" w:rsidRDefault="00D25353" w:rsidP="00D25353">
            <w:pPr>
              <w:pStyle w:val="ECVOrganisationDetails"/>
              <w:rPr>
                <w:noProof/>
                <w:color w:val="auto"/>
                <w:lang w:val="it-IT"/>
              </w:rPr>
            </w:pPr>
            <w:r w:rsidRPr="003D6EA9">
              <w:rPr>
                <w:noProof/>
                <w:color w:val="auto"/>
                <w:lang w:val="it-IT"/>
              </w:rPr>
              <w:t>Università degli Studi di Camerino</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EF3DB1" w:rsidRDefault="00D25353" w:rsidP="00D25353">
            <w:pPr>
              <w:pStyle w:val="ECVSectionBullet"/>
              <w:numPr>
                <w:ilvl w:val="0"/>
                <w:numId w:val="2"/>
              </w:numPr>
              <w:rPr>
                <w:noProof/>
                <w:color w:val="C0504D" w:themeColor="accent2"/>
                <w:lang w:val="it-IT"/>
              </w:rPr>
            </w:pPr>
            <w:r w:rsidRPr="003D6EA9">
              <w:rPr>
                <w:noProof/>
                <w:color w:val="auto"/>
                <w:lang w:val="it-IT"/>
              </w:rPr>
              <w:t xml:space="preserve">Contratto con </w:t>
            </w:r>
            <w:r>
              <w:rPr>
                <w:noProof/>
                <w:color w:val="auto"/>
                <w:lang w:val="it-IT"/>
              </w:rPr>
              <w:t>l’</w:t>
            </w:r>
            <w:r w:rsidRPr="003D6EA9">
              <w:rPr>
                <w:noProof/>
                <w:color w:val="auto"/>
                <w:lang w:val="it-IT"/>
              </w:rPr>
              <w:t>Università degli Studi di Camerino per preparazione e analisi citofluorimetrica di sospensioni cellulari nell’ambito della ricerca su</w:t>
            </w:r>
            <w:r>
              <w:rPr>
                <w:noProof/>
                <w:color w:val="auto"/>
                <w:lang w:val="it-IT"/>
              </w:rPr>
              <w:t xml:space="preserve"> “Po</w:t>
            </w:r>
            <w:r w:rsidRPr="003D6EA9">
              <w:rPr>
                <w:noProof/>
                <w:color w:val="auto"/>
                <w:lang w:val="it-IT"/>
              </w:rPr>
              <w:t>ssibilità di diagnosticare precocemente le lesioni neoplastiche dello stomaco e del colon</w:t>
            </w:r>
            <w:r>
              <w:rPr>
                <w:noProof/>
                <w:color w:val="auto"/>
                <w:lang w:val="it-IT"/>
              </w:rPr>
              <w:t>”</w:t>
            </w:r>
            <w:r w:rsidRPr="003D6EA9">
              <w:rPr>
                <w:noProof/>
                <w:color w:val="auto"/>
                <w:lang w:val="it-IT"/>
              </w:rPr>
              <w:t xml:space="preserve"> (Ufficio del registro di Camerino n.101 Mod. 2° Vol 101 del 4 marzo 1985) </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676DA4" w:rsidRDefault="00D25353" w:rsidP="008B3E94">
            <w:pPr>
              <w:pStyle w:val="ECVBusinessSectorRow"/>
              <w:spacing w:after="120"/>
              <w:rPr>
                <w:noProof/>
                <w:color w:val="00B0F0"/>
                <w:sz w:val="18"/>
                <w:szCs w:val="18"/>
                <w:lang w:val="it-IT"/>
              </w:rPr>
            </w:pPr>
            <w:r>
              <w:rPr>
                <w:noProof/>
                <w:color w:val="00B0F0"/>
                <w:sz w:val="18"/>
                <w:szCs w:val="18"/>
                <w:lang w:val="it-IT"/>
              </w:rPr>
              <w:t>Ricerca e  analisi biologiche</w:t>
            </w:r>
          </w:p>
        </w:tc>
      </w:tr>
      <w:tr w:rsidR="00D25353" w:rsidRPr="009718F1" w:rsidTr="00F76F97">
        <w:tc>
          <w:tcPr>
            <w:tcW w:w="2835" w:type="dxa"/>
            <w:vMerge w:val="restart"/>
          </w:tcPr>
          <w:p w:rsidR="00D25353" w:rsidRPr="009718F1" w:rsidRDefault="00D25353" w:rsidP="00D25353">
            <w:pPr>
              <w:pStyle w:val="ECVDate"/>
              <w:rPr>
                <w:noProof/>
                <w:lang w:val="it-IT"/>
              </w:rPr>
            </w:pPr>
            <w:r>
              <w:rPr>
                <w:noProof/>
                <w:lang w:val="it-IT"/>
              </w:rPr>
              <w:t>Gennaio 1984 –  Settembre 1985</w:t>
            </w:r>
          </w:p>
        </w:tc>
        <w:tc>
          <w:tcPr>
            <w:tcW w:w="7541" w:type="dxa"/>
          </w:tcPr>
          <w:p w:rsidR="00D25353" w:rsidRPr="009718F1" w:rsidRDefault="00D25353" w:rsidP="00D25353">
            <w:pPr>
              <w:pStyle w:val="ECVSubSectionHeading"/>
              <w:rPr>
                <w:noProof/>
                <w:lang w:val="it-IT"/>
              </w:rPr>
            </w:pPr>
            <w:r>
              <w:rPr>
                <w:noProof/>
                <w:lang w:val="it-IT"/>
              </w:rPr>
              <w:t>Collaboratore di ricerca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3D6EA9" w:rsidRDefault="00D25353" w:rsidP="00D25353">
            <w:pPr>
              <w:pStyle w:val="ECVOrganisationDetails"/>
              <w:rPr>
                <w:noProof/>
                <w:color w:val="auto"/>
                <w:lang w:val="it-IT"/>
              </w:rPr>
            </w:pPr>
            <w:r w:rsidRPr="00F83E22">
              <w:rPr>
                <w:noProof/>
                <w:color w:val="auto"/>
                <w:lang w:val="it-IT"/>
              </w:rPr>
              <w:t>Ospedale C. Forlanini USL</w:t>
            </w:r>
            <w:r>
              <w:rPr>
                <w:noProof/>
                <w:color w:val="auto"/>
                <w:lang w:val="it-IT"/>
              </w:rPr>
              <w:t xml:space="preserve"> RM/16 di Roma nell’ambito del C</w:t>
            </w:r>
            <w:r w:rsidRPr="00F83E22">
              <w:rPr>
                <w:noProof/>
                <w:color w:val="auto"/>
                <w:lang w:val="it-IT"/>
              </w:rPr>
              <w:t>ontratto di ricerca CNR n. 84.0787.44</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3D6EA9" w:rsidRDefault="00D25353" w:rsidP="00D25353">
            <w:pPr>
              <w:pStyle w:val="ECVSectionBullet"/>
              <w:numPr>
                <w:ilvl w:val="0"/>
                <w:numId w:val="2"/>
              </w:numPr>
              <w:rPr>
                <w:noProof/>
                <w:color w:val="auto"/>
                <w:lang w:val="it-IT"/>
              </w:rPr>
            </w:pPr>
            <w:r w:rsidRPr="00F83E22">
              <w:rPr>
                <w:noProof/>
                <w:color w:val="auto"/>
                <w:lang w:val="it-IT"/>
              </w:rPr>
              <w:t xml:space="preserve">Contratto di collaborazione di ricerca di ricerca CNR n. 84.0787.44 “Valutazione del trattamento chemioterapico sequenziale delle neoplasie umane primitive in relazione alle caratteristiche biologiche e cinetiche delle </w:t>
            </w:r>
            <w:r>
              <w:rPr>
                <w:noProof/>
                <w:color w:val="auto"/>
                <w:lang w:val="it-IT"/>
              </w:rPr>
              <w:t>sottopopolazioni cellulari” (Fir</w:t>
            </w:r>
            <w:r w:rsidRPr="00F83E22">
              <w:rPr>
                <w:noProof/>
                <w:color w:val="auto"/>
                <w:lang w:val="it-IT"/>
              </w:rPr>
              <w:t xml:space="preserve">mato </w:t>
            </w:r>
            <w:r>
              <w:rPr>
                <w:noProof/>
                <w:color w:val="auto"/>
                <w:lang w:val="it-IT"/>
              </w:rPr>
              <w:t xml:space="preserve">da ewsponsabile scientifico Prof. Franco Salvati il </w:t>
            </w:r>
            <w:r w:rsidRPr="00F83E22">
              <w:rPr>
                <w:noProof/>
                <w:color w:val="auto"/>
                <w:lang w:val="it-IT"/>
              </w:rPr>
              <w:t>16/3/1985)</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9718F1" w:rsidRDefault="00D25353" w:rsidP="008B3E94">
            <w:pPr>
              <w:pStyle w:val="ECVBusinessSectorRow"/>
              <w:spacing w:after="120"/>
              <w:rPr>
                <w:noProof/>
                <w:lang w:val="it-IT"/>
              </w:rPr>
            </w:pPr>
            <w:r>
              <w:rPr>
                <w:rStyle w:val="ECVHeadingBusinessSector"/>
                <w:noProof/>
                <w:lang w:val="it-IT"/>
              </w:rPr>
              <w:t>Ricerca</w:t>
            </w:r>
            <w:r w:rsidRPr="009718F1">
              <w:rPr>
                <w:noProof/>
                <w:lang w:val="it-IT"/>
              </w:rPr>
              <w:t xml:space="preserve"> </w:t>
            </w:r>
          </w:p>
        </w:tc>
      </w:tr>
      <w:tr w:rsidR="00D25353" w:rsidRPr="009718F1" w:rsidTr="00F76F97">
        <w:tc>
          <w:tcPr>
            <w:tcW w:w="2835" w:type="dxa"/>
            <w:vMerge w:val="restart"/>
          </w:tcPr>
          <w:p w:rsidR="00D25353" w:rsidRPr="009718F1" w:rsidRDefault="00D25353" w:rsidP="00D25353">
            <w:pPr>
              <w:pStyle w:val="ECVDate"/>
              <w:rPr>
                <w:noProof/>
                <w:lang w:val="it-IT"/>
              </w:rPr>
            </w:pPr>
            <w:r>
              <w:rPr>
                <w:noProof/>
                <w:lang w:val="it-IT"/>
              </w:rPr>
              <w:t>Gennaio 1984 –  Agosto 1985</w:t>
            </w:r>
          </w:p>
        </w:tc>
        <w:tc>
          <w:tcPr>
            <w:tcW w:w="7541" w:type="dxa"/>
          </w:tcPr>
          <w:p w:rsidR="00D25353" w:rsidRPr="009718F1" w:rsidRDefault="00D25353" w:rsidP="00D25353">
            <w:pPr>
              <w:pStyle w:val="ECVSubSectionHeading"/>
              <w:rPr>
                <w:noProof/>
                <w:lang w:val="it-IT"/>
              </w:rPr>
            </w:pPr>
            <w:r>
              <w:rPr>
                <w:noProof/>
                <w:lang w:val="it-IT"/>
              </w:rPr>
              <w:t>Ricercatore junior</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F83E22" w:rsidRDefault="00D25353" w:rsidP="00D25353">
            <w:pPr>
              <w:pStyle w:val="ECVOrganisationDetails"/>
              <w:rPr>
                <w:noProof/>
                <w:color w:val="auto"/>
                <w:lang w:val="it-IT"/>
              </w:rPr>
            </w:pPr>
            <w:r w:rsidRPr="00580898">
              <w:rPr>
                <w:noProof/>
                <w:color w:val="auto"/>
                <w:lang w:val="it-IT"/>
              </w:rPr>
              <w:t>CNEN Casaccia, PAS-FIBI-DOSIBIO</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EF3DB1" w:rsidRDefault="00D25353" w:rsidP="00D25353">
            <w:pPr>
              <w:pStyle w:val="ECVSectionBullet"/>
              <w:numPr>
                <w:ilvl w:val="0"/>
                <w:numId w:val="2"/>
              </w:numPr>
              <w:rPr>
                <w:noProof/>
                <w:color w:val="auto"/>
                <w:lang w:val="it-IT"/>
              </w:rPr>
            </w:pPr>
            <w:r w:rsidRPr="00EF3DB1">
              <w:rPr>
                <w:noProof/>
                <w:color w:val="auto"/>
                <w:lang w:val="it-IT"/>
              </w:rPr>
              <w:t xml:space="preserve">Ospite post laurea per svolgere ricerche riguardanti la citometria a flusso di campioni cellulari di tumori solidi umani (Prot. N. H-b.2 PAS/8549 del 1/7/83 e Posiz. 4-v Prot. 05841 del 5/4/1984) (dicembre 1984 - agosto 1985) </w:t>
            </w:r>
          </w:p>
          <w:p w:rsidR="00D25353" w:rsidRPr="00F83E22" w:rsidRDefault="00D25353" w:rsidP="00D25353">
            <w:pPr>
              <w:pStyle w:val="ECVSectionBullet"/>
              <w:numPr>
                <w:ilvl w:val="0"/>
                <w:numId w:val="2"/>
              </w:numPr>
              <w:rPr>
                <w:noProof/>
                <w:color w:val="auto"/>
                <w:lang w:val="it-IT"/>
              </w:rPr>
            </w:pPr>
            <w:r w:rsidRPr="00EF3DB1">
              <w:rPr>
                <w:noProof/>
                <w:color w:val="auto"/>
                <w:lang w:val="it-IT"/>
              </w:rPr>
              <w:t>Partecipante all’unità Operativa CNR n. 169 del progetto Finalizzato “Controllo della crescita neoplastica” localizzata presso Lab. DOSIBIO (Lettere firmate da</w:t>
            </w:r>
            <w:r>
              <w:rPr>
                <w:noProof/>
                <w:color w:val="auto"/>
                <w:lang w:val="it-IT"/>
              </w:rPr>
              <w:t>l</w:t>
            </w:r>
            <w:r w:rsidRPr="00EF3DB1">
              <w:rPr>
                <w:noProof/>
                <w:color w:val="auto"/>
                <w:lang w:val="it-IT"/>
              </w:rPr>
              <w:t xml:space="preserve"> Dir. laboratorio: Dr. Francesco Mauro del 4/4/1984 e 5/12/84) (Durata quinquennale 1984 -1989)</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9718F1" w:rsidRDefault="00D25353" w:rsidP="008B3E94">
            <w:pPr>
              <w:pStyle w:val="ECVBusinessSectorRow"/>
              <w:spacing w:after="120"/>
              <w:rPr>
                <w:noProof/>
                <w:lang w:val="it-IT"/>
              </w:rPr>
            </w:pPr>
            <w:r>
              <w:rPr>
                <w:noProof/>
                <w:color w:val="00B0F0"/>
                <w:sz w:val="18"/>
                <w:szCs w:val="18"/>
                <w:lang w:val="it-IT"/>
              </w:rPr>
              <w:t>Ricerca e  analisi biologiche</w:t>
            </w:r>
            <w:r>
              <w:rPr>
                <w:noProof/>
                <w:lang w:val="it-IT"/>
              </w:rPr>
              <w:t xml:space="preserve"> </w:t>
            </w:r>
          </w:p>
        </w:tc>
      </w:tr>
      <w:tr w:rsidR="00D25353" w:rsidRPr="009718F1" w:rsidTr="00F76F97">
        <w:tc>
          <w:tcPr>
            <w:tcW w:w="2835" w:type="dxa"/>
            <w:vMerge w:val="restart"/>
          </w:tcPr>
          <w:p w:rsidR="00D25353" w:rsidRPr="00C56DB5" w:rsidRDefault="00D25353" w:rsidP="00D25353">
            <w:pPr>
              <w:pStyle w:val="ECVDate"/>
              <w:rPr>
                <w:noProof/>
                <w:color w:val="auto"/>
                <w:lang w:val="it-IT"/>
              </w:rPr>
            </w:pPr>
            <w:r w:rsidRPr="00C56DB5">
              <w:rPr>
                <w:noProof/>
                <w:color w:val="auto"/>
                <w:lang w:val="it-IT"/>
              </w:rPr>
              <w:t>Gennaio 1983- Dicembre 1983</w:t>
            </w:r>
          </w:p>
        </w:tc>
        <w:tc>
          <w:tcPr>
            <w:tcW w:w="7541" w:type="dxa"/>
          </w:tcPr>
          <w:p w:rsidR="00D25353" w:rsidRPr="009718F1" w:rsidRDefault="00D25353" w:rsidP="00D25353">
            <w:pPr>
              <w:pStyle w:val="ECVSubSectionHeading"/>
              <w:rPr>
                <w:noProof/>
                <w:lang w:val="it-IT"/>
              </w:rPr>
            </w:pPr>
            <w:r>
              <w:rPr>
                <w:noProof/>
                <w:lang w:val="it-IT"/>
              </w:rPr>
              <w:t>Ricercatore libero professionista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IV Cattedra di Patologia Chirurgica, Policlinico Umberto I, Università degli Studi di Roma “La Sapienza”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rPr>
                <w:noProof/>
                <w:lang w:val="it-IT"/>
              </w:rPr>
            </w:pPr>
            <w:r>
              <w:rPr>
                <w:noProof/>
                <w:lang w:val="it-IT"/>
              </w:rPr>
              <w:t>Analisi citofluorimetriche del contenuto di DNA di biopsie polmonari.</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8A1096" w:rsidRDefault="00D25353" w:rsidP="008B3E94">
            <w:pPr>
              <w:pStyle w:val="ECVBusinessSectorRow"/>
              <w:spacing w:after="120"/>
              <w:rPr>
                <w:noProof/>
                <w:color w:val="00B0F0"/>
                <w:sz w:val="18"/>
                <w:szCs w:val="18"/>
                <w:lang w:val="it-IT"/>
              </w:rPr>
            </w:pPr>
            <w:r>
              <w:rPr>
                <w:noProof/>
                <w:color w:val="00B0F0"/>
                <w:sz w:val="18"/>
                <w:szCs w:val="18"/>
                <w:lang w:val="it-IT"/>
              </w:rPr>
              <w:t>Ricerca e  analisi biologiche</w:t>
            </w:r>
          </w:p>
        </w:tc>
      </w:tr>
      <w:tr w:rsidR="00D25353" w:rsidRPr="009718F1" w:rsidTr="00F76F97">
        <w:tc>
          <w:tcPr>
            <w:tcW w:w="2835" w:type="dxa"/>
            <w:vMerge w:val="restart"/>
          </w:tcPr>
          <w:p w:rsidR="00D25353" w:rsidRPr="00952949" w:rsidRDefault="00D25353" w:rsidP="00D25353">
            <w:pPr>
              <w:pStyle w:val="ECVDate"/>
              <w:rPr>
                <w:noProof/>
                <w:color w:val="auto"/>
                <w:lang w:val="it-IT"/>
              </w:rPr>
            </w:pPr>
            <w:r w:rsidRPr="00952949">
              <w:rPr>
                <w:noProof/>
                <w:color w:val="auto"/>
                <w:lang w:val="it-IT"/>
              </w:rPr>
              <w:t>Gennaio</w:t>
            </w:r>
            <w:r>
              <w:rPr>
                <w:noProof/>
                <w:color w:val="auto"/>
                <w:lang w:val="it-IT"/>
              </w:rPr>
              <w:t xml:space="preserve"> 1983-Ottobre </w:t>
            </w:r>
            <w:r w:rsidRPr="00952949">
              <w:rPr>
                <w:noProof/>
                <w:color w:val="auto"/>
                <w:lang w:val="it-IT"/>
              </w:rPr>
              <w:t>1983</w:t>
            </w:r>
          </w:p>
        </w:tc>
        <w:tc>
          <w:tcPr>
            <w:tcW w:w="7541" w:type="dxa"/>
          </w:tcPr>
          <w:p w:rsidR="00D25353" w:rsidRPr="009718F1" w:rsidRDefault="00D25353" w:rsidP="00D25353">
            <w:pPr>
              <w:pStyle w:val="ECVSubSectionHeading"/>
              <w:rPr>
                <w:noProof/>
                <w:lang w:val="it-IT"/>
              </w:rPr>
            </w:pPr>
            <w:r>
              <w:rPr>
                <w:noProof/>
                <w:lang w:val="it-IT"/>
              </w:rPr>
              <w:t>Ricercatore libero professionista</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OrganisationDetails"/>
              <w:rPr>
                <w:noProof/>
                <w:lang w:val="it-IT"/>
              </w:rPr>
            </w:pPr>
            <w:r>
              <w:rPr>
                <w:noProof/>
                <w:lang w:val="it-IT"/>
              </w:rPr>
              <w:t>Dompè Farmaceutici S.p.A., Via San Martino 12, 20122 Milano</w:t>
            </w:r>
          </w:p>
        </w:tc>
      </w:tr>
      <w:tr w:rsidR="00D25353" w:rsidRPr="002C12D8" w:rsidTr="00F76F97">
        <w:tc>
          <w:tcPr>
            <w:tcW w:w="2835" w:type="dxa"/>
            <w:vMerge/>
          </w:tcPr>
          <w:p w:rsidR="00D25353" w:rsidRPr="009718F1" w:rsidRDefault="00D25353" w:rsidP="00D25353">
            <w:pPr>
              <w:rPr>
                <w:noProof/>
                <w:lang w:val="it-IT"/>
              </w:rPr>
            </w:pPr>
          </w:p>
        </w:tc>
        <w:tc>
          <w:tcPr>
            <w:tcW w:w="7541" w:type="dxa"/>
          </w:tcPr>
          <w:p w:rsidR="00D25353" w:rsidRPr="009718F1" w:rsidRDefault="00D25353" w:rsidP="00D25353">
            <w:pPr>
              <w:pStyle w:val="ECVSectionBullet"/>
              <w:numPr>
                <w:ilvl w:val="0"/>
                <w:numId w:val="2"/>
              </w:numPr>
              <w:spacing w:line="100" w:lineRule="atLeast"/>
              <w:rPr>
                <w:noProof/>
                <w:lang w:val="it-IT"/>
              </w:rPr>
            </w:pPr>
            <w:r>
              <w:rPr>
                <w:noProof/>
                <w:lang w:val="it-IT"/>
              </w:rPr>
              <w:t>Studi sulla cinetica cellulare della mucosa gastrica del topo dopo trattamento con farmaci antiulcera</w:t>
            </w:r>
          </w:p>
        </w:tc>
      </w:tr>
      <w:tr w:rsidR="00D25353" w:rsidRPr="009718F1" w:rsidTr="00F76F97">
        <w:trPr>
          <w:trHeight w:val="340"/>
        </w:trPr>
        <w:tc>
          <w:tcPr>
            <w:tcW w:w="2835" w:type="dxa"/>
            <w:vMerge/>
          </w:tcPr>
          <w:p w:rsidR="00D25353" w:rsidRPr="009718F1" w:rsidRDefault="00D25353" w:rsidP="00D25353">
            <w:pPr>
              <w:rPr>
                <w:noProof/>
                <w:lang w:val="it-IT"/>
              </w:rPr>
            </w:pPr>
          </w:p>
        </w:tc>
        <w:tc>
          <w:tcPr>
            <w:tcW w:w="7541" w:type="dxa"/>
          </w:tcPr>
          <w:p w:rsidR="00D25353" w:rsidRPr="009718F1" w:rsidRDefault="00D25353" w:rsidP="008B3E94">
            <w:pPr>
              <w:pStyle w:val="ECVBusinessSectorRow"/>
              <w:spacing w:after="120"/>
              <w:rPr>
                <w:noProof/>
                <w:lang w:val="it-IT"/>
              </w:rPr>
            </w:pPr>
            <w:r>
              <w:rPr>
                <w:noProof/>
                <w:color w:val="00B0F0"/>
                <w:sz w:val="18"/>
                <w:szCs w:val="18"/>
                <w:lang w:val="it-IT"/>
              </w:rPr>
              <w:t>Ricerca e  analisi biologiche</w:t>
            </w:r>
          </w:p>
        </w:tc>
      </w:tr>
    </w:tbl>
    <w:p w:rsidR="00283141" w:rsidRPr="009718F1" w:rsidRDefault="00283141">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4F3E37">
        <w:trPr>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ISTRUZIONE E FORMAZIONE</w:t>
            </w:r>
          </w:p>
        </w:tc>
        <w:tc>
          <w:tcPr>
            <w:tcW w:w="7540" w:type="dxa"/>
            <w:shd w:val="clear" w:color="auto" w:fill="auto"/>
            <w:vAlign w:val="bottom"/>
          </w:tcPr>
          <w:p w:rsidR="002A00A2" w:rsidRPr="009718F1" w:rsidRDefault="001621A2">
            <w:pPr>
              <w:pStyle w:val="ECVBlueBox"/>
              <w:rPr>
                <w:noProof/>
                <w:lang w:val="it-IT"/>
              </w:rPr>
            </w:pPr>
            <w:r>
              <w:rPr>
                <w:noProof/>
                <w:lang w:val="it-IT" w:eastAsia="it-IT" w:bidi="ar-SA"/>
              </w:rPr>
              <w:drawing>
                <wp:inline distT="0" distB="0" distL="0" distR="0">
                  <wp:extent cx="4785360" cy="9144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Pr="009718F1" w:rsidRDefault="002A00A2">
      <w:pPr>
        <w:pStyle w:val="ECVComments"/>
        <w:rPr>
          <w:noProof/>
          <w:lang w:val="it-IT"/>
        </w:rPr>
      </w:pPr>
    </w:p>
    <w:tbl>
      <w:tblPr>
        <w:tblpPr w:topFromText="6" w:bottomFromText="170" w:vertAnchor="text" w:tblpY="6"/>
        <w:tblW w:w="0" w:type="auto"/>
        <w:tblLayout w:type="fixed"/>
        <w:tblLook w:val="0000" w:firstRow="0" w:lastRow="0" w:firstColumn="0" w:lastColumn="0" w:noHBand="0" w:noVBand="0"/>
      </w:tblPr>
      <w:tblGrid>
        <w:gridCol w:w="2834"/>
        <w:gridCol w:w="6237"/>
        <w:gridCol w:w="1305"/>
      </w:tblGrid>
      <w:tr w:rsidR="002A00A2" w:rsidRPr="002C12D8" w:rsidTr="004D42CF">
        <w:tc>
          <w:tcPr>
            <w:tcW w:w="2834" w:type="dxa"/>
            <w:vMerge w:val="restart"/>
          </w:tcPr>
          <w:p w:rsidR="002A00A2" w:rsidRPr="009718F1" w:rsidRDefault="0001634D" w:rsidP="00620847">
            <w:pPr>
              <w:pStyle w:val="ECVDate"/>
              <w:rPr>
                <w:noProof/>
                <w:lang w:val="it-IT"/>
              </w:rPr>
            </w:pPr>
            <w:r>
              <w:rPr>
                <w:noProof/>
                <w:lang w:val="it-IT"/>
              </w:rPr>
              <w:t xml:space="preserve">3 </w:t>
            </w:r>
            <w:r w:rsidR="00620847">
              <w:rPr>
                <w:noProof/>
                <w:lang w:val="it-IT"/>
              </w:rPr>
              <w:t>M</w:t>
            </w:r>
            <w:r>
              <w:rPr>
                <w:noProof/>
                <w:lang w:val="it-IT"/>
              </w:rPr>
              <w:t>aggio 2011</w:t>
            </w:r>
          </w:p>
        </w:tc>
        <w:tc>
          <w:tcPr>
            <w:tcW w:w="6237" w:type="dxa"/>
          </w:tcPr>
          <w:p w:rsidR="002A00A2" w:rsidRPr="0001634D" w:rsidRDefault="0001634D" w:rsidP="001A09AE">
            <w:pPr>
              <w:pStyle w:val="ECVSubSectionHeading"/>
              <w:rPr>
                <w:noProof/>
                <w:lang w:val="it-IT"/>
              </w:rPr>
            </w:pPr>
            <w:r w:rsidRPr="0001634D">
              <w:rPr>
                <w:noProof/>
                <w:lang w:val="it-IT"/>
              </w:rPr>
              <w:t>Corso di radioprotezione per I lavoratori esposti alle radiazioni ionizzanti</w:t>
            </w:r>
            <w:r w:rsidR="001304F6">
              <w:rPr>
                <w:noProof/>
                <w:lang w:val="it-IT"/>
              </w:rPr>
              <w:t xml:space="preserve"> (1 giorno)</w:t>
            </w:r>
          </w:p>
        </w:tc>
        <w:tc>
          <w:tcPr>
            <w:tcW w:w="1305" w:type="dxa"/>
          </w:tcPr>
          <w:p w:rsidR="002A00A2" w:rsidRPr="009718F1" w:rsidRDefault="002A00A2">
            <w:pPr>
              <w:pStyle w:val="ECVRightHeading"/>
              <w:rPr>
                <w:noProof/>
                <w:lang w:val="it-IT"/>
              </w:rPr>
            </w:pPr>
            <w:r w:rsidRPr="009718F1">
              <w:rPr>
                <w:noProof/>
                <w:lang w:val="it-IT"/>
              </w:rPr>
              <w:t>Sostituire con il livello QEQ o altro, se conosciuto</w:t>
            </w:r>
          </w:p>
        </w:tc>
      </w:tr>
      <w:tr w:rsidR="002A00A2" w:rsidRPr="008A2EB0" w:rsidTr="004D42CF">
        <w:tc>
          <w:tcPr>
            <w:tcW w:w="2834" w:type="dxa"/>
            <w:vMerge/>
          </w:tcPr>
          <w:p w:rsidR="002A00A2" w:rsidRPr="009718F1" w:rsidRDefault="002A00A2">
            <w:pPr>
              <w:rPr>
                <w:noProof/>
                <w:lang w:val="it-IT"/>
              </w:rPr>
            </w:pPr>
          </w:p>
        </w:tc>
        <w:tc>
          <w:tcPr>
            <w:tcW w:w="7542" w:type="dxa"/>
            <w:gridSpan w:val="2"/>
          </w:tcPr>
          <w:p w:rsidR="002A00A2" w:rsidRPr="009718F1" w:rsidRDefault="0001634D">
            <w:pPr>
              <w:pStyle w:val="ECVOrganisationDetails"/>
              <w:rPr>
                <w:noProof/>
                <w:lang w:val="it-IT"/>
              </w:rPr>
            </w:pPr>
            <w:r>
              <w:rPr>
                <w:noProof/>
                <w:lang w:val="it-IT"/>
              </w:rPr>
              <w:t>ENEA Casaccia</w:t>
            </w:r>
            <w:r w:rsidR="002A00A2" w:rsidRPr="009718F1">
              <w:rPr>
                <w:noProof/>
                <w:lang w:val="it-IT"/>
              </w:rPr>
              <w:t xml:space="preserve"> </w:t>
            </w:r>
          </w:p>
        </w:tc>
      </w:tr>
      <w:tr w:rsidR="002A00A2" w:rsidRPr="008A2EB0" w:rsidTr="004D42CF">
        <w:tc>
          <w:tcPr>
            <w:tcW w:w="2834" w:type="dxa"/>
            <w:vMerge/>
          </w:tcPr>
          <w:p w:rsidR="002A00A2" w:rsidRPr="009718F1" w:rsidRDefault="002A00A2">
            <w:pPr>
              <w:rPr>
                <w:noProof/>
                <w:lang w:val="it-IT"/>
              </w:rPr>
            </w:pPr>
          </w:p>
        </w:tc>
        <w:tc>
          <w:tcPr>
            <w:tcW w:w="7542" w:type="dxa"/>
            <w:gridSpan w:val="2"/>
          </w:tcPr>
          <w:p w:rsidR="002A00A2" w:rsidRPr="009718F1" w:rsidRDefault="0001634D" w:rsidP="0001634D">
            <w:pPr>
              <w:pStyle w:val="ECVSectionBullet"/>
              <w:numPr>
                <w:ilvl w:val="0"/>
                <w:numId w:val="2"/>
              </w:numPr>
              <w:rPr>
                <w:noProof/>
                <w:lang w:val="it-IT"/>
              </w:rPr>
            </w:pPr>
            <w:r>
              <w:rPr>
                <w:noProof/>
                <w:lang w:val="it-IT"/>
              </w:rPr>
              <w:t xml:space="preserve">Fisica radiazioni e  radioprotezione </w:t>
            </w:r>
          </w:p>
        </w:tc>
      </w:tr>
      <w:tr w:rsidR="0001634D" w:rsidRPr="002C12D8" w:rsidTr="004D42CF">
        <w:tc>
          <w:tcPr>
            <w:tcW w:w="2834" w:type="dxa"/>
            <w:vMerge w:val="restart"/>
          </w:tcPr>
          <w:p w:rsidR="0001634D" w:rsidRPr="009718F1" w:rsidRDefault="0001634D" w:rsidP="00EB3F8D">
            <w:pPr>
              <w:pStyle w:val="ECVDate"/>
              <w:rPr>
                <w:noProof/>
                <w:lang w:val="it-IT"/>
              </w:rPr>
            </w:pPr>
            <w:r>
              <w:rPr>
                <w:noProof/>
                <w:lang w:val="it-IT"/>
              </w:rPr>
              <w:t>12 – 30 Novembre 2007</w:t>
            </w:r>
          </w:p>
        </w:tc>
        <w:tc>
          <w:tcPr>
            <w:tcW w:w="6237" w:type="dxa"/>
          </w:tcPr>
          <w:p w:rsidR="0001634D" w:rsidRPr="001A09AE" w:rsidRDefault="0001634D" w:rsidP="008263A7">
            <w:pPr>
              <w:pStyle w:val="ECVSubSectionHeading"/>
              <w:rPr>
                <w:noProof/>
                <w:lang w:val="en-US"/>
              </w:rPr>
            </w:pPr>
            <w:r w:rsidRPr="001A09AE">
              <w:rPr>
                <w:noProof/>
                <w:lang w:val="en-US"/>
              </w:rPr>
              <w:t xml:space="preserve">International </w:t>
            </w:r>
            <w:r w:rsidR="007867B4">
              <w:rPr>
                <w:noProof/>
                <w:lang w:val="en-US"/>
              </w:rPr>
              <w:t>c</w:t>
            </w:r>
            <w:r w:rsidRPr="001A09AE">
              <w:rPr>
                <w:noProof/>
                <w:lang w:val="en-US"/>
              </w:rPr>
              <w:t xml:space="preserve">ourses in modern methods in epidemiology and biostatistics (modules: Epidemiologic principles </w:t>
            </w:r>
            <w:r>
              <w:rPr>
                <w:noProof/>
                <w:lang w:val="en-US"/>
              </w:rPr>
              <w:t>&amp;</w:t>
            </w:r>
            <w:r w:rsidRPr="001A09AE">
              <w:rPr>
                <w:noProof/>
                <w:lang w:val="en-US"/>
              </w:rPr>
              <w:t xml:space="preserve"> methods</w:t>
            </w:r>
            <w:r>
              <w:rPr>
                <w:noProof/>
                <w:lang w:val="en-US"/>
              </w:rPr>
              <w:t>;</w:t>
            </w:r>
            <w:r w:rsidRPr="001A09AE">
              <w:rPr>
                <w:noProof/>
                <w:lang w:val="en-US"/>
              </w:rPr>
              <w:t xml:space="preserve"> </w:t>
            </w:r>
            <w:r>
              <w:rPr>
                <w:noProof/>
                <w:lang w:val="en-US"/>
              </w:rPr>
              <w:t>R</w:t>
            </w:r>
            <w:r w:rsidRPr="001A09AE">
              <w:rPr>
                <w:noProof/>
                <w:lang w:val="en-US"/>
              </w:rPr>
              <w:t>egression Analysis</w:t>
            </w:r>
            <w:r>
              <w:rPr>
                <w:noProof/>
                <w:lang w:val="en-US"/>
              </w:rPr>
              <w:t>)</w:t>
            </w:r>
            <w:r w:rsidR="001304F6">
              <w:rPr>
                <w:noProof/>
                <w:lang w:val="en-US"/>
              </w:rPr>
              <w:t xml:space="preserve"> (2 settimane)</w:t>
            </w:r>
            <w:r w:rsidR="008263A7">
              <w:rPr>
                <w:rFonts w:cs="Arial"/>
                <w:noProof/>
                <w:sz w:val="24"/>
                <w:lang w:val="en-US"/>
              </w:rPr>
              <w:t xml:space="preserve"> </w:t>
            </w:r>
            <w:r w:rsidR="00221E5E" w:rsidRPr="008263A7">
              <w:rPr>
                <w:rFonts w:cs="Arial"/>
                <w:noProof/>
                <w:lang w:val="en-US"/>
              </w:rPr>
              <w:t xml:space="preserve"> FO.PE.CO.M. Prot.n.1486</w:t>
            </w:r>
            <w:r w:rsidR="00221E5E">
              <w:rPr>
                <w:rFonts w:cs="Arial"/>
                <w:noProof/>
                <w:lang w:val="en-US"/>
              </w:rPr>
              <w:t xml:space="preserve">; </w:t>
            </w:r>
            <w:r w:rsidR="00221E5E" w:rsidRPr="008263A7">
              <w:rPr>
                <w:rFonts w:eastAsiaTheme="minorHAnsi" w:cs="Arial"/>
                <w:noProof/>
                <w:color w:val="auto"/>
                <w:spacing w:val="0"/>
                <w:kern w:val="0"/>
                <w:sz w:val="24"/>
                <w:lang w:val="en-US" w:eastAsia="en-US" w:bidi="ar-SA"/>
              </w:rPr>
              <w:t xml:space="preserve"> </w:t>
            </w:r>
            <w:r w:rsidR="00221E5E" w:rsidRPr="008263A7">
              <w:rPr>
                <w:rFonts w:cs="Arial"/>
                <w:noProof/>
                <w:lang w:val="en-US"/>
              </w:rPr>
              <w:t>FO.PE.CO.M. Prot.n.1708</w:t>
            </w:r>
          </w:p>
        </w:tc>
        <w:tc>
          <w:tcPr>
            <w:tcW w:w="1305" w:type="dxa"/>
          </w:tcPr>
          <w:p w:rsidR="0001634D" w:rsidRPr="009718F1" w:rsidRDefault="0001634D" w:rsidP="00EB3F8D">
            <w:pPr>
              <w:pStyle w:val="ECVRightHeading"/>
              <w:rPr>
                <w:noProof/>
                <w:lang w:val="it-IT"/>
              </w:rPr>
            </w:pPr>
            <w:r w:rsidRPr="009718F1">
              <w:rPr>
                <w:noProof/>
                <w:lang w:val="it-IT"/>
              </w:rPr>
              <w:t>Sostituire con il livello QEQ o altro, se conosciuto</w:t>
            </w:r>
          </w:p>
        </w:tc>
      </w:tr>
      <w:tr w:rsidR="0001634D" w:rsidRPr="002C12D8" w:rsidTr="004D42CF">
        <w:tc>
          <w:tcPr>
            <w:tcW w:w="2834" w:type="dxa"/>
            <w:vMerge/>
          </w:tcPr>
          <w:p w:rsidR="0001634D" w:rsidRPr="009718F1" w:rsidRDefault="0001634D" w:rsidP="00EB3F8D">
            <w:pPr>
              <w:rPr>
                <w:noProof/>
                <w:lang w:val="it-IT"/>
              </w:rPr>
            </w:pPr>
          </w:p>
        </w:tc>
        <w:tc>
          <w:tcPr>
            <w:tcW w:w="7542" w:type="dxa"/>
            <w:gridSpan w:val="2"/>
          </w:tcPr>
          <w:p w:rsidR="0001634D" w:rsidRPr="00D90532" w:rsidRDefault="0001634D" w:rsidP="00EB3F8D">
            <w:pPr>
              <w:pStyle w:val="ECVOrganisationDetails"/>
              <w:rPr>
                <w:rFonts w:cs="Arial"/>
                <w:noProof/>
                <w:sz w:val="24"/>
                <w:szCs w:val="24"/>
                <w:lang w:val="it-IT"/>
              </w:rPr>
            </w:pPr>
            <w:r>
              <w:rPr>
                <w:noProof/>
                <w:lang w:val="it-IT"/>
              </w:rPr>
              <w:t>Università Cattolica del Sacro Cuore di Roma</w:t>
            </w:r>
            <w:r w:rsidRPr="009718F1">
              <w:rPr>
                <w:noProof/>
                <w:lang w:val="it-IT"/>
              </w:rPr>
              <w:t xml:space="preserve"> </w:t>
            </w:r>
            <w:r w:rsidR="00221E5E" w:rsidRPr="00D90532">
              <w:rPr>
                <w:rFonts w:cs="Arial"/>
                <w:noProof/>
                <w:sz w:val="24"/>
                <w:szCs w:val="24"/>
                <w:lang w:val="it-IT"/>
              </w:rPr>
              <w:t xml:space="preserve"> </w:t>
            </w:r>
          </w:p>
        </w:tc>
      </w:tr>
      <w:tr w:rsidR="0001634D" w:rsidRPr="009718F1" w:rsidTr="004D42CF">
        <w:tc>
          <w:tcPr>
            <w:tcW w:w="2834" w:type="dxa"/>
            <w:vMerge/>
          </w:tcPr>
          <w:p w:rsidR="0001634D" w:rsidRPr="009718F1" w:rsidRDefault="0001634D" w:rsidP="00EB3F8D">
            <w:pPr>
              <w:rPr>
                <w:noProof/>
                <w:lang w:val="it-IT"/>
              </w:rPr>
            </w:pPr>
          </w:p>
        </w:tc>
        <w:tc>
          <w:tcPr>
            <w:tcW w:w="7542" w:type="dxa"/>
            <w:gridSpan w:val="2"/>
          </w:tcPr>
          <w:p w:rsidR="0001634D" w:rsidRPr="009718F1" w:rsidRDefault="0001634D" w:rsidP="008263A7">
            <w:pPr>
              <w:pStyle w:val="ECVSectionBullet"/>
              <w:numPr>
                <w:ilvl w:val="0"/>
                <w:numId w:val="2"/>
              </w:numPr>
              <w:rPr>
                <w:noProof/>
                <w:lang w:val="it-IT"/>
              </w:rPr>
            </w:pPr>
            <w:r>
              <w:rPr>
                <w:noProof/>
                <w:lang w:val="it-IT"/>
              </w:rPr>
              <w:t>Epidemiologia</w:t>
            </w:r>
            <w:r w:rsidR="008263A7">
              <w:rPr>
                <w:rFonts w:cs="Arial"/>
                <w:noProof/>
                <w:sz w:val="24"/>
                <w:lang w:val="en-US"/>
              </w:rPr>
              <w:t xml:space="preserve"> </w:t>
            </w:r>
          </w:p>
        </w:tc>
      </w:tr>
      <w:tr w:rsidR="0001634D" w:rsidRPr="009B26A1" w:rsidTr="004D42CF">
        <w:tc>
          <w:tcPr>
            <w:tcW w:w="2834" w:type="dxa"/>
            <w:vMerge w:val="restart"/>
          </w:tcPr>
          <w:p w:rsidR="0001634D" w:rsidRPr="00620847" w:rsidRDefault="00E15E46" w:rsidP="00620847">
            <w:pPr>
              <w:pStyle w:val="ECVDate"/>
              <w:rPr>
                <w:noProof/>
                <w:color w:val="365F91" w:themeColor="accent1" w:themeShade="BF"/>
                <w:lang w:val="it-IT"/>
              </w:rPr>
            </w:pPr>
            <w:r w:rsidRPr="00620847">
              <w:rPr>
                <w:noProof/>
                <w:color w:val="365F91" w:themeColor="accent1" w:themeShade="BF"/>
                <w:lang w:val="it-IT"/>
              </w:rPr>
              <w:t xml:space="preserve">21-23 </w:t>
            </w:r>
            <w:r w:rsidR="00620847" w:rsidRPr="00620847">
              <w:rPr>
                <w:noProof/>
                <w:color w:val="365F91" w:themeColor="accent1" w:themeShade="BF"/>
                <w:lang w:val="it-IT"/>
              </w:rPr>
              <w:t>F</w:t>
            </w:r>
            <w:r w:rsidRPr="00620847">
              <w:rPr>
                <w:noProof/>
                <w:color w:val="365F91" w:themeColor="accent1" w:themeShade="BF"/>
                <w:lang w:val="it-IT"/>
              </w:rPr>
              <w:t xml:space="preserve">ebbraio </w:t>
            </w:r>
            <w:r w:rsidR="001304F6" w:rsidRPr="00620847">
              <w:rPr>
                <w:noProof/>
                <w:color w:val="365F91" w:themeColor="accent1" w:themeShade="BF"/>
                <w:lang w:val="it-IT"/>
              </w:rPr>
              <w:t>1994</w:t>
            </w:r>
          </w:p>
        </w:tc>
        <w:tc>
          <w:tcPr>
            <w:tcW w:w="6237" w:type="dxa"/>
          </w:tcPr>
          <w:p w:rsidR="0001634D" w:rsidRPr="000C5BE0" w:rsidRDefault="001304F6" w:rsidP="007867B4">
            <w:pPr>
              <w:pStyle w:val="ECVSubSectionHeading"/>
              <w:rPr>
                <w:noProof/>
                <w:lang w:val="en-US"/>
              </w:rPr>
            </w:pPr>
            <w:r w:rsidRPr="000C5BE0">
              <w:rPr>
                <w:noProof/>
                <w:lang w:val="en-US"/>
              </w:rPr>
              <w:t>English for Meeting Negotiation Skills (3 giorni)</w:t>
            </w:r>
          </w:p>
        </w:tc>
        <w:tc>
          <w:tcPr>
            <w:tcW w:w="1305" w:type="dxa"/>
          </w:tcPr>
          <w:p w:rsidR="0001634D" w:rsidRPr="000C5BE0" w:rsidRDefault="0001634D" w:rsidP="0001634D">
            <w:pPr>
              <w:pStyle w:val="ECVRightHeading"/>
              <w:rPr>
                <w:noProof/>
                <w:lang w:val="en-US"/>
              </w:rPr>
            </w:pPr>
          </w:p>
        </w:tc>
      </w:tr>
      <w:tr w:rsidR="0001634D" w:rsidRPr="009718F1" w:rsidTr="004D42CF">
        <w:tc>
          <w:tcPr>
            <w:tcW w:w="2834" w:type="dxa"/>
            <w:vMerge/>
          </w:tcPr>
          <w:p w:rsidR="0001634D" w:rsidRPr="000C5BE0" w:rsidRDefault="0001634D" w:rsidP="0001634D">
            <w:pPr>
              <w:rPr>
                <w:noProof/>
                <w:lang w:val="en-US"/>
              </w:rPr>
            </w:pPr>
          </w:p>
        </w:tc>
        <w:tc>
          <w:tcPr>
            <w:tcW w:w="7542" w:type="dxa"/>
            <w:gridSpan w:val="2"/>
          </w:tcPr>
          <w:p w:rsidR="0001634D" w:rsidRPr="009718F1" w:rsidRDefault="001304F6" w:rsidP="001304F6">
            <w:pPr>
              <w:pStyle w:val="ECVOrganisationDetails"/>
              <w:rPr>
                <w:noProof/>
                <w:lang w:val="it-IT"/>
              </w:rPr>
            </w:pPr>
            <w:r>
              <w:rPr>
                <w:noProof/>
                <w:lang w:val="it-IT"/>
              </w:rPr>
              <w:t>BBC-ENEA</w:t>
            </w:r>
          </w:p>
        </w:tc>
      </w:tr>
      <w:tr w:rsidR="0001634D" w:rsidRPr="009718F1" w:rsidTr="004D42CF">
        <w:tc>
          <w:tcPr>
            <w:tcW w:w="2834" w:type="dxa"/>
            <w:vMerge/>
          </w:tcPr>
          <w:p w:rsidR="0001634D" w:rsidRPr="009718F1" w:rsidRDefault="0001634D" w:rsidP="0001634D">
            <w:pPr>
              <w:rPr>
                <w:noProof/>
                <w:lang w:val="it-IT"/>
              </w:rPr>
            </w:pPr>
          </w:p>
        </w:tc>
        <w:tc>
          <w:tcPr>
            <w:tcW w:w="7542" w:type="dxa"/>
            <w:gridSpan w:val="2"/>
          </w:tcPr>
          <w:p w:rsidR="0001634D" w:rsidRPr="009718F1" w:rsidRDefault="001304F6" w:rsidP="00C439DC">
            <w:pPr>
              <w:pStyle w:val="ECVSectionBullet"/>
              <w:numPr>
                <w:ilvl w:val="0"/>
                <w:numId w:val="2"/>
              </w:numPr>
              <w:rPr>
                <w:noProof/>
                <w:lang w:val="it-IT"/>
              </w:rPr>
            </w:pPr>
            <w:r>
              <w:rPr>
                <w:noProof/>
                <w:lang w:val="it-IT"/>
              </w:rPr>
              <w:t xml:space="preserve">Inglese </w:t>
            </w:r>
          </w:p>
        </w:tc>
      </w:tr>
      <w:tr w:rsidR="00F76F97" w:rsidRPr="002C12D8" w:rsidTr="004D42CF">
        <w:tc>
          <w:tcPr>
            <w:tcW w:w="2834" w:type="dxa"/>
            <w:vMerge w:val="restart"/>
          </w:tcPr>
          <w:p w:rsidR="00F76F97" w:rsidRPr="009718F1" w:rsidRDefault="00F76F97" w:rsidP="00620847">
            <w:pPr>
              <w:pStyle w:val="ECVDate"/>
              <w:rPr>
                <w:noProof/>
                <w:lang w:val="it-IT"/>
              </w:rPr>
            </w:pPr>
            <w:r>
              <w:rPr>
                <w:noProof/>
                <w:lang w:val="it-IT"/>
              </w:rPr>
              <w:t xml:space="preserve">13– 24 </w:t>
            </w:r>
            <w:r w:rsidR="00620847">
              <w:rPr>
                <w:noProof/>
                <w:lang w:val="it-IT"/>
              </w:rPr>
              <w:t>G</w:t>
            </w:r>
            <w:r>
              <w:rPr>
                <w:noProof/>
                <w:lang w:val="it-IT"/>
              </w:rPr>
              <w:t>ennaio 1992</w:t>
            </w:r>
          </w:p>
        </w:tc>
        <w:tc>
          <w:tcPr>
            <w:tcW w:w="6237" w:type="dxa"/>
          </w:tcPr>
          <w:p w:rsidR="00F76F97" w:rsidRPr="007867B4" w:rsidRDefault="00F76F97" w:rsidP="001304F6">
            <w:pPr>
              <w:pStyle w:val="ECVSubSectionHeading"/>
              <w:rPr>
                <w:noProof/>
                <w:lang w:val="it-IT"/>
              </w:rPr>
            </w:pPr>
            <w:r w:rsidRPr="007867B4">
              <w:rPr>
                <w:noProof/>
                <w:lang w:val="it-IT"/>
              </w:rPr>
              <w:t xml:space="preserve">Pollutants and human health. </w:t>
            </w:r>
            <w:r>
              <w:rPr>
                <w:noProof/>
                <w:lang w:val="it-IT"/>
              </w:rPr>
              <w:t xml:space="preserve">Modulo del Programma Formativo post-laurea COMETT, Commissione delle Cominità Europee </w:t>
            </w:r>
            <w:r w:rsidR="001304F6">
              <w:rPr>
                <w:noProof/>
                <w:lang w:val="it-IT"/>
              </w:rPr>
              <w:t xml:space="preserve"> (2 settimane)</w:t>
            </w:r>
          </w:p>
        </w:tc>
        <w:tc>
          <w:tcPr>
            <w:tcW w:w="1305" w:type="dxa"/>
          </w:tcPr>
          <w:p w:rsidR="00F76F97" w:rsidRPr="009718F1" w:rsidRDefault="00F76F97" w:rsidP="00F76F97">
            <w:pPr>
              <w:pStyle w:val="ECVRightHeading"/>
              <w:rPr>
                <w:noProof/>
                <w:lang w:val="it-IT"/>
              </w:rPr>
            </w:pPr>
            <w:r w:rsidRPr="009718F1">
              <w:rPr>
                <w:noProof/>
                <w:lang w:val="it-IT"/>
              </w:rPr>
              <w:t>Sostituire con il livello QEQ o altro, se conosciuto</w:t>
            </w:r>
          </w:p>
        </w:tc>
      </w:tr>
      <w:tr w:rsidR="00F76F97" w:rsidRPr="009718F1"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OrganisationDetails"/>
              <w:rPr>
                <w:noProof/>
                <w:lang w:val="it-IT"/>
              </w:rPr>
            </w:pPr>
            <w:r>
              <w:rPr>
                <w:noProof/>
                <w:lang w:val="it-IT"/>
              </w:rPr>
              <w:t>Università di Kuopio, Finlandia</w:t>
            </w:r>
            <w:r w:rsidRPr="009718F1">
              <w:rPr>
                <w:noProof/>
                <w:lang w:val="it-IT"/>
              </w:rPr>
              <w:t xml:space="preserve"> </w:t>
            </w:r>
          </w:p>
        </w:tc>
      </w:tr>
      <w:tr w:rsidR="00F76F97" w:rsidRPr="009718F1"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SectionBullet"/>
              <w:numPr>
                <w:ilvl w:val="0"/>
                <w:numId w:val="2"/>
              </w:numPr>
              <w:rPr>
                <w:noProof/>
                <w:lang w:val="it-IT"/>
              </w:rPr>
            </w:pPr>
            <w:r>
              <w:rPr>
                <w:noProof/>
                <w:lang w:val="it-IT"/>
              </w:rPr>
              <w:t>Inquinamento, epidemiologia, tossicologia</w:t>
            </w:r>
          </w:p>
        </w:tc>
      </w:tr>
      <w:tr w:rsidR="00F76F97" w:rsidRPr="002C12D8" w:rsidTr="004D42CF">
        <w:tc>
          <w:tcPr>
            <w:tcW w:w="2834" w:type="dxa"/>
            <w:vMerge w:val="restart"/>
          </w:tcPr>
          <w:p w:rsidR="00F76F97" w:rsidRPr="009718F1" w:rsidRDefault="00F76F97" w:rsidP="00F76F97">
            <w:pPr>
              <w:pStyle w:val="ECVDate"/>
              <w:rPr>
                <w:noProof/>
                <w:lang w:val="it-IT"/>
              </w:rPr>
            </w:pPr>
            <w:r>
              <w:rPr>
                <w:noProof/>
                <w:lang w:val="it-IT"/>
              </w:rPr>
              <w:t>17– 30 Ottobre 1988</w:t>
            </w:r>
          </w:p>
        </w:tc>
        <w:tc>
          <w:tcPr>
            <w:tcW w:w="6237" w:type="dxa"/>
          </w:tcPr>
          <w:p w:rsidR="00F76F97" w:rsidRPr="007A5B72" w:rsidRDefault="00F76F97" w:rsidP="00F76F97">
            <w:pPr>
              <w:pStyle w:val="ECVSubSectionHeading"/>
              <w:rPr>
                <w:noProof/>
                <w:lang w:val="en-US"/>
              </w:rPr>
            </w:pPr>
            <w:r w:rsidRPr="007A5B72">
              <w:rPr>
                <w:noProof/>
                <w:lang w:val="en-US"/>
              </w:rPr>
              <w:t xml:space="preserve">Summer School for a multidisciplinary assessment of environmental risk. </w:t>
            </w:r>
            <w:r w:rsidR="001304F6">
              <w:rPr>
                <w:noProof/>
                <w:lang w:val="en-US"/>
              </w:rPr>
              <w:t xml:space="preserve"> (2 settimane)</w:t>
            </w:r>
          </w:p>
        </w:tc>
        <w:tc>
          <w:tcPr>
            <w:tcW w:w="1305" w:type="dxa"/>
          </w:tcPr>
          <w:p w:rsidR="00F76F97" w:rsidRPr="009718F1" w:rsidRDefault="00F76F97" w:rsidP="00F76F97">
            <w:pPr>
              <w:pStyle w:val="ECVRightHeading"/>
              <w:rPr>
                <w:noProof/>
                <w:lang w:val="it-IT"/>
              </w:rPr>
            </w:pPr>
            <w:r w:rsidRPr="009718F1">
              <w:rPr>
                <w:noProof/>
                <w:lang w:val="it-IT"/>
              </w:rPr>
              <w:t>Sostituire con il livello QEQ o altro, se conosciuto</w:t>
            </w:r>
          </w:p>
        </w:tc>
      </w:tr>
      <w:tr w:rsidR="00F76F97" w:rsidRPr="009B26A1"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OrganisationDetails"/>
              <w:rPr>
                <w:noProof/>
                <w:lang w:val="it-IT"/>
              </w:rPr>
            </w:pPr>
            <w:r>
              <w:rPr>
                <w:noProof/>
                <w:lang w:val="it-IT"/>
              </w:rPr>
              <w:t>Università di Siena</w:t>
            </w:r>
            <w:r w:rsidRPr="009718F1">
              <w:rPr>
                <w:noProof/>
                <w:lang w:val="it-IT"/>
              </w:rPr>
              <w:t xml:space="preserve"> </w:t>
            </w:r>
          </w:p>
        </w:tc>
      </w:tr>
      <w:tr w:rsidR="00F76F97" w:rsidRPr="009B26A1"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SectionBullet"/>
              <w:numPr>
                <w:ilvl w:val="0"/>
                <w:numId w:val="2"/>
              </w:numPr>
              <w:rPr>
                <w:noProof/>
                <w:lang w:val="it-IT"/>
              </w:rPr>
            </w:pPr>
            <w:r>
              <w:rPr>
                <w:noProof/>
                <w:lang w:val="it-IT"/>
              </w:rPr>
              <w:t>Inquinamento, epidemiologia, tossicologia</w:t>
            </w:r>
          </w:p>
        </w:tc>
      </w:tr>
      <w:tr w:rsidR="00F76F97" w:rsidRPr="002C12D8" w:rsidTr="004D42CF">
        <w:tc>
          <w:tcPr>
            <w:tcW w:w="2834" w:type="dxa"/>
            <w:vMerge w:val="restart"/>
          </w:tcPr>
          <w:p w:rsidR="00F76F97" w:rsidRPr="009718F1" w:rsidRDefault="00F76F97" w:rsidP="00F76F97">
            <w:pPr>
              <w:pStyle w:val="ECVDate"/>
              <w:rPr>
                <w:noProof/>
                <w:lang w:val="it-IT"/>
              </w:rPr>
            </w:pPr>
            <w:r>
              <w:rPr>
                <w:noProof/>
                <w:lang w:val="it-IT"/>
              </w:rPr>
              <w:t>1982 (2 settimane)</w:t>
            </w:r>
          </w:p>
        </w:tc>
        <w:tc>
          <w:tcPr>
            <w:tcW w:w="6237" w:type="dxa"/>
          </w:tcPr>
          <w:p w:rsidR="00F76F97" w:rsidRPr="007867B4" w:rsidRDefault="00F76F97" w:rsidP="00F76F97">
            <w:pPr>
              <w:pStyle w:val="ECVSubSectionHeading"/>
              <w:rPr>
                <w:noProof/>
                <w:lang w:val="it-IT"/>
              </w:rPr>
            </w:pPr>
            <w:r>
              <w:rPr>
                <w:noProof/>
                <w:lang w:val="it-IT"/>
              </w:rPr>
              <w:t xml:space="preserve">Approfondimento di metodologie di manipolazione e fluorocromazione di sospensioni cellulari e analisi citometrica </w:t>
            </w:r>
          </w:p>
        </w:tc>
        <w:tc>
          <w:tcPr>
            <w:tcW w:w="1305" w:type="dxa"/>
          </w:tcPr>
          <w:p w:rsidR="00F76F97" w:rsidRPr="009718F1" w:rsidRDefault="00F76F97" w:rsidP="00F76F97">
            <w:pPr>
              <w:pStyle w:val="ECVRightHeading"/>
              <w:rPr>
                <w:noProof/>
                <w:lang w:val="it-IT"/>
              </w:rPr>
            </w:pPr>
            <w:r w:rsidRPr="009718F1">
              <w:rPr>
                <w:noProof/>
                <w:lang w:val="it-IT"/>
              </w:rPr>
              <w:t>Sostituire con il livello QEQ o altro, se conosciuto</w:t>
            </w:r>
          </w:p>
        </w:tc>
      </w:tr>
      <w:tr w:rsidR="00F76F97" w:rsidRPr="002C12D8"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OrganisationDetails"/>
              <w:rPr>
                <w:noProof/>
                <w:lang w:val="it-IT"/>
              </w:rPr>
            </w:pPr>
            <w:r>
              <w:rPr>
                <w:noProof/>
                <w:lang w:val="it-IT"/>
              </w:rPr>
              <w:t>Istituto di radiobiologia dell’Università di Munster, Germania</w:t>
            </w:r>
            <w:r w:rsidRPr="009718F1">
              <w:rPr>
                <w:noProof/>
                <w:lang w:val="it-IT"/>
              </w:rPr>
              <w:t xml:space="preserve"> </w:t>
            </w:r>
          </w:p>
        </w:tc>
      </w:tr>
      <w:tr w:rsidR="00F76F97" w:rsidRPr="002C12D8"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SectionBullet"/>
              <w:numPr>
                <w:ilvl w:val="0"/>
                <w:numId w:val="2"/>
              </w:numPr>
              <w:rPr>
                <w:noProof/>
                <w:lang w:val="it-IT"/>
              </w:rPr>
            </w:pPr>
            <w:r>
              <w:rPr>
                <w:noProof/>
                <w:lang w:val="it-IT"/>
              </w:rPr>
              <w:t>Tecniche di preparazione e analisi dei campioni cellulari e analisi dei dati</w:t>
            </w:r>
          </w:p>
        </w:tc>
      </w:tr>
      <w:tr w:rsidR="00F76F97" w:rsidRPr="002C12D8" w:rsidTr="004D42CF">
        <w:tc>
          <w:tcPr>
            <w:tcW w:w="2834" w:type="dxa"/>
            <w:vMerge w:val="restart"/>
          </w:tcPr>
          <w:p w:rsidR="00F76F97" w:rsidRPr="009718F1" w:rsidRDefault="00F76F97" w:rsidP="00F76F97">
            <w:pPr>
              <w:pStyle w:val="ECVDate"/>
              <w:rPr>
                <w:noProof/>
                <w:lang w:val="it-IT"/>
              </w:rPr>
            </w:pPr>
            <w:r>
              <w:rPr>
                <w:noProof/>
                <w:lang w:val="it-IT"/>
              </w:rPr>
              <w:t>Ottobre 1977-dicembre 1982</w:t>
            </w:r>
          </w:p>
        </w:tc>
        <w:tc>
          <w:tcPr>
            <w:tcW w:w="6237" w:type="dxa"/>
          </w:tcPr>
          <w:p w:rsidR="00F76F97" w:rsidRPr="007867B4" w:rsidRDefault="00F76F97" w:rsidP="00F76F97">
            <w:pPr>
              <w:pStyle w:val="ECVSubSectionHeading"/>
              <w:rPr>
                <w:noProof/>
                <w:lang w:val="it-IT"/>
              </w:rPr>
            </w:pPr>
            <w:r>
              <w:rPr>
                <w:noProof/>
                <w:lang w:val="it-IT"/>
              </w:rPr>
              <w:t>Corso di Laurea in Scienze Biologiche</w:t>
            </w:r>
          </w:p>
        </w:tc>
        <w:tc>
          <w:tcPr>
            <w:tcW w:w="1305" w:type="dxa"/>
          </w:tcPr>
          <w:p w:rsidR="00F76F97" w:rsidRPr="009718F1" w:rsidRDefault="00F76F97" w:rsidP="00F76F97">
            <w:pPr>
              <w:pStyle w:val="ECVRightHeading"/>
              <w:rPr>
                <w:noProof/>
                <w:lang w:val="it-IT"/>
              </w:rPr>
            </w:pPr>
            <w:r w:rsidRPr="009718F1">
              <w:rPr>
                <w:noProof/>
                <w:lang w:val="it-IT"/>
              </w:rPr>
              <w:t>Sostituire con il livello QEQ o altro, se conosciuto</w:t>
            </w:r>
          </w:p>
        </w:tc>
      </w:tr>
      <w:tr w:rsidR="00F76F97" w:rsidRPr="002C12D8"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OrganisationDetails"/>
              <w:rPr>
                <w:noProof/>
                <w:lang w:val="it-IT"/>
              </w:rPr>
            </w:pPr>
            <w:r>
              <w:rPr>
                <w:noProof/>
                <w:lang w:val="it-IT"/>
              </w:rPr>
              <w:t>Università “La Sapienza” di Roma, Facoltà di Scienze matematiche, Fisiche e Naturali</w:t>
            </w:r>
            <w:r w:rsidRPr="009718F1">
              <w:rPr>
                <w:noProof/>
                <w:lang w:val="it-IT"/>
              </w:rPr>
              <w:t xml:space="preserve"> </w:t>
            </w:r>
          </w:p>
        </w:tc>
      </w:tr>
      <w:tr w:rsidR="00F76F97" w:rsidRPr="009B26A1" w:rsidTr="004D42CF">
        <w:tc>
          <w:tcPr>
            <w:tcW w:w="2834" w:type="dxa"/>
            <w:vMerge/>
          </w:tcPr>
          <w:p w:rsidR="00F76F97" w:rsidRPr="009718F1" w:rsidRDefault="00F76F97" w:rsidP="00F76F97">
            <w:pPr>
              <w:rPr>
                <w:noProof/>
                <w:lang w:val="it-IT"/>
              </w:rPr>
            </w:pPr>
          </w:p>
        </w:tc>
        <w:tc>
          <w:tcPr>
            <w:tcW w:w="7542" w:type="dxa"/>
            <w:gridSpan w:val="2"/>
          </w:tcPr>
          <w:p w:rsidR="00F76F97" w:rsidRPr="00840464" w:rsidRDefault="00F76F97" w:rsidP="00F76F97">
            <w:pPr>
              <w:pStyle w:val="ECVSectionBullet"/>
              <w:numPr>
                <w:ilvl w:val="0"/>
                <w:numId w:val="2"/>
              </w:numPr>
              <w:rPr>
                <w:noProof/>
                <w:lang w:val="it-IT"/>
              </w:rPr>
            </w:pPr>
            <w:r>
              <w:rPr>
                <w:noProof/>
                <w:lang w:val="it-IT"/>
              </w:rPr>
              <w:t>Tesi di laurea svolta presso  Laboratorio di Dosimetria e Biofisica, CNEN Casaccia: La citometria a flusso nello studio del carcinoma del polmone; implicazioni diagnostiche e prognostiche. Voto: 110/110 cum laude</w:t>
            </w:r>
          </w:p>
        </w:tc>
      </w:tr>
      <w:tr w:rsidR="00F76F97" w:rsidRPr="002C12D8" w:rsidTr="004D42CF">
        <w:tc>
          <w:tcPr>
            <w:tcW w:w="2834" w:type="dxa"/>
            <w:vMerge w:val="restart"/>
          </w:tcPr>
          <w:p w:rsidR="00F76F97" w:rsidRPr="009718F1" w:rsidRDefault="00F76F97" w:rsidP="00F76F97">
            <w:pPr>
              <w:pStyle w:val="ECVDate"/>
              <w:rPr>
                <w:noProof/>
                <w:lang w:val="it-IT"/>
              </w:rPr>
            </w:pPr>
            <w:r>
              <w:rPr>
                <w:noProof/>
                <w:lang w:val="it-IT"/>
              </w:rPr>
              <w:t>Ottobre 1980 - Dicembre 1982</w:t>
            </w:r>
          </w:p>
        </w:tc>
        <w:tc>
          <w:tcPr>
            <w:tcW w:w="6237" w:type="dxa"/>
          </w:tcPr>
          <w:p w:rsidR="00F76F97" w:rsidRPr="007867B4" w:rsidRDefault="00F76F97" w:rsidP="00F76F97">
            <w:pPr>
              <w:pStyle w:val="ECVSubSectionHeading"/>
              <w:rPr>
                <w:noProof/>
                <w:lang w:val="it-IT"/>
              </w:rPr>
            </w:pPr>
            <w:r>
              <w:rPr>
                <w:noProof/>
                <w:lang w:val="it-IT"/>
              </w:rPr>
              <w:t>Studente laureando</w:t>
            </w:r>
          </w:p>
        </w:tc>
        <w:tc>
          <w:tcPr>
            <w:tcW w:w="1305" w:type="dxa"/>
          </w:tcPr>
          <w:p w:rsidR="00F76F97" w:rsidRPr="009718F1" w:rsidRDefault="00F76F97" w:rsidP="00F76F97">
            <w:pPr>
              <w:pStyle w:val="ECVRightHeading"/>
              <w:rPr>
                <w:noProof/>
                <w:lang w:val="it-IT"/>
              </w:rPr>
            </w:pPr>
            <w:r w:rsidRPr="009718F1">
              <w:rPr>
                <w:noProof/>
                <w:lang w:val="it-IT"/>
              </w:rPr>
              <w:t>Sostituire con il livello QEQ o altro, se conosciuto</w:t>
            </w:r>
          </w:p>
        </w:tc>
      </w:tr>
      <w:tr w:rsidR="00F76F97" w:rsidRPr="002C12D8"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OrganisationDetails"/>
              <w:rPr>
                <w:noProof/>
                <w:lang w:val="it-IT"/>
              </w:rPr>
            </w:pPr>
            <w:r>
              <w:rPr>
                <w:noProof/>
                <w:lang w:val="it-IT"/>
              </w:rPr>
              <w:t xml:space="preserve">Laboratorio di Dosimetria e Biofisica, CNEN Casaccia </w:t>
            </w:r>
          </w:p>
        </w:tc>
      </w:tr>
      <w:tr w:rsidR="00F76F97" w:rsidRPr="002C12D8" w:rsidTr="004D42CF">
        <w:tc>
          <w:tcPr>
            <w:tcW w:w="2834" w:type="dxa"/>
            <w:vMerge/>
          </w:tcPr>
          <w:p w:rsidR="00F76F97" w:rsidRPr="009718F1" w:rsidRDefault="00F76F97" w:rsidP="00F76F97">
            <w:pPr>
              <w:rPr>
                <w:noProof/>
                <w:lang w:val="it-IT"/>
              </w:rPr>
            </w:pPr>
          </w:p>
        </w:tc>
        <w:tc>
          <w:tcPr>
            <w:tcW w:w="7542" w:type="dxa"/>
            <w:gridSpan w:val="2"/>
          </w:tcPr>
          <w:p w:rsidR="00F76F97" w:rsidRPr="009718F1" w:rsidRDefault="00F76F97" w:rsidP="00F76F97">
            <w:pPr>
              <w:pStyle w:val="ECVSectionBullet"/>
              <w:numPr>
                <w:ilvl w:val="0"/>
                <w:numId w:val="2"/>
              </w:numPr>
              <w:spacing w:line="100" w:lineRule="atLeast"/>
              <w:rPr>
                <w:noProof/>
                <w:lang w:val="it-IT"/>
              </w:rPr>
            </w:pPr>
            <w:r>
              <w:rPr>
                <w:noProof/>
                <w:lang w:val="it-IT"/>
              </w:rPr>
              <w:t xml:space="preserve">Studi sperimentali con analisi citometrica volti alla caretterizzazione del DNA cellulare di tessuti umani tumorali e di lesioni benigne </w:t>
            </w:r>
          </w:p>
        </w:tc>
      </w:tr>
    </w:tbl>
    <w:p w:rsidR="002A00A2" w:rsidRPr="009718F1" w:rsidRDefault="002A00A2">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9718F1">
        <w:trPr>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COMPETENZE PERSONALI</w:t>
            </w:r>
          </w:p>
        </w:tc>
        <w:tc>
          <w:tcPr>
            <w:tcW w:w="7540" w:type="dxa"/>
            <w:shd w:val="clear" w:color="auto" w:fill="auto"/>
            <w:vAlign w:val="bottom"/>
          </w:tcPr>
          <w:p w:rsidR="002A00A2" w:rsidRPr="009718F1" w:rsidRDefault="001621A2">
            <w:pPr>
              <w:pStyle w:val="ECVBlueBox"/>
              <w:rPr>
                <w:noProof/>
                <w:lang w:val="it-IT"/>
              </w:rPr>
            </w:pPr>
            <w:r>
              <w:rPr>
                <w:noProof/>
                <w:lang w:val="it-IT" w:eastAsia="it-IT" w:bidi="ar-SA"/>
              </w:rPr>
              <w:drawing>
                <wp:inline distT="0" distB="0" distL="0" distR="0">
                  <wp:extent cx="4785360" cy="9144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Pr="009718F1" w:rsidRDefault="00356960" w:rsidP="00356960">
      <w:pPr>
        <w:pStyle w:val="ECVComments"/>
        <w:rPr>
          <w:noProof/>
          <w:lang w:val="it-IT"/>
        </w:rPr>
      </w:pPr>
      <w:r w:rsidRPr="009718F1">
        <w:rPr>
          <w:noProof/>
          <w:lang w:val="it-IT"/>
        </w:rPr>
        <w:t>[</w:t>
      </w:r>
      <w:r w:rsidR="002A00A2" w:rsidRPr="009718F1">
        <w:rPr>
          <w:noProof/>
          <w:lang w:val="it-IT"/>
        </w:rPr>
        <w:t>Rimuovere i campi non comp</w:t>
      </w:r>
      <w:r w:rsidRPr="009718F1">
        <w:rPr>
          <w:noProof/>
          <w:lang w:val="it-IT"/>
        </w:rPr>
        <w:t>ilati.]</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A00A2" w:rsidRPr="008A2EB0">
        <w:trPr>
          <w:cantSplit/>
          <w:trHeight w:val="255"/>
        </w:trPr>
        <w:tc>
          <w:tcPr>
            <w:tcW w:w="2834" w:type="dxa"/>
            <w:shd w:val="clear" w:color="auto" w:fill="auto"/>
          </w:tcPr>
          <w:p w:rsidR="002A00A2" w:rsidRPr="009718F1" w:rsidRDefault="002A00A2">
            <w:pPr>
              <w:pStyle w:val="ECVLeftDetails"/>
              <w:rPr>
                <w:noProof/>
                <w:lang w:val="it-IT"/>
              </w:rPr>
            </w:pPr>
            <w:r w:rsidRPr="009718F1">
              <w:rPr>
                <w:noProof/>
                <w:lang w:val="it-IT"/>
              </w:rPr>
              <w:t>Lingua madre</w:t>
            </w:r>
          </w:p>
        </w:tc>
        <w:tc>
          <w:tcPr>
            <w:tcW w:w="7542" w:type="dxa"/>
            <w:gridSpan w:val="5"/>
            <w:shd w:val="clear" w:color="auto" w:fill="auto"/>
          </w:tcPr>
          <w:p w:rsidR="002A00A2" w:rsidRPr="009718F1" w:rsidRDefault="004C6722">
            <w:pPr>
              <w:pStyle w:val="ECVSectionDetails"/>
              <w:rPr>
                <w:noProof/>
                <w:lang w:val="it-IT"/>
              </w:rPr>
            </w:pPr>
            <w:r>
              <w:rPr>
                <w:noProof/>
                <w:lang w:val="it-IT"/>
              </w:rPr>
              <w:t>Italiano</w:t>
            </w:r>
          </w:p>
        </w:tc>
      </w:tr>
      <w:tr w:rsidR="002A00A2" w:rsidRPr="008A2EB0">
        <w:trPr>
          <w:cantSplit/>
          <w:trHeight w:val="340"/>
        </w:trPr>
        <w:tc>
          <w:tcPr>
            <w:tcW w:w="2834" w:type="dxa"/>
            <w:shd w:val="clear" w:color="auto" w:fill="auto"/>
          </w:tcPr>
          <w:p w:rsidR="002A00A2" w:rsidRPr="009718F1" w:rsidRDefault="002A00A2">
            <w:pPr>
              <w:pStyle w:val="ECVLeftHeading"/>
              <w:rPr>
                <w:noProof/>
                <w:lang w:val="it-IT"/>
              </w:rPr>
            </w:pPr>
          </w:p>
        </w:tc>
        <w:tc>
          <w:tcPr>
            <w:tcW w:w="7542" w:type="dxa"/>
            <w:gridSpan w:val="5"/>
            <w:shd w:val="clear" w:color="auto" w:fill="auto"/>
          </w:tcPr>
          <w:p w:rsidR="002A00A2" w:rsidRPr="009718F1" w:rsidRDefault="002A00A2">
            <w:pPr>
              <w:pStyle w:val="ECVRightColumn"/>
              <w:rPr>
                <w:noProof/>
                <w:lang w:val="it-IT"/>
              </w:rPr>
            </w:pPr>
          </w:p>
        </w:tc>
      </w:tr>
      <w:tr w:rsidR="002A00A2" w:rsidRPr="009718F1">
        <w:trPr>
          <w:cantSplit/>
          <w:trHeight w:val="340"/>
        </w:trPr>
        <w:tc>
          <w:tcPr>
            <w:tcW w:w="2834" w:type="dxa"/>
            <w:vMerge w:val="restart"/>
            <w:shd w:val="clear" w:color="auto" w:fill="auto"/>
          </w:tcPr>
          <w:p w:rsidR="002A00A2" w:rsidRPr="009718F1" w:rsidRDefault="002A00A2">
            <w:pPr>
              <w:pStyle w:val="ECVLeftDetails"/>
              <w:rPr>
                <w:caps/>
                <w:noProof/>
                <w:lang w:val="it-IT"/>
              </w:rPr>
            </w:pPr>
            <w:r w:rsidRPr="009718F1">
              <w:rPr>
                <w:noProof/>
                <w:lang w:val="it-IT"/>
              </w:rPr>
              <w:t>Altre lingue</w:t>
            </w:r>
          </w:p>
        </w:tc>
        <w:tc>
          <w:tcPr>
            <w:tcW w:w="3042" w:type="dxa"/>
            <w:gridSpan w:val="2"/>
            <w:tcBorders>
              <w:top w:val="single" w:sz="8" w:space="0" w:color="C0C0C0"/>
              <w:bottom w:val="single" w:sz="8" w:space="0" w:color="C0C0C0"/>
            </w:tcBorders>
            <w:shd w:val="clear" w:color="auto" w:fill="auto"/>
            <w:vAlign w:val="center"/>
          </w:tcPr>
          <w:p w:rsidR="002A00A2" w:rsidRPr="009718F1" w:rsidRDefault="002A00A2">
            <w:pPr>
              <w:pStyle w:val="ECVLanguageHeading"/>
              <w:rPr>
                <w:noProof/>
                <w:lang w:val="it-IT"/>
              </w:rPr>
            </w:pPr>
            <w:r w:rsidRPr="009718F1">
              <w:rPr>
                <w:noProof/>
                <w:lang w:val="it-IT"/>
              </w:rP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2A00A2" w:rsidRPr="009718F1" w:rsidRDefault="002A00A2">
            <w:pPr>
              <w:pStyle w:val="ECVLanguageHeading"/>
              <w:rPr>
                <w:noProof/>
                <w:lang w:val="it-IT"/>
              </w:rPr>
            </w:pPr>
            <w:r w:rsidRPr="009718F1">
              <w:rPr>
                <w:noProof/>
                <w:lang w:val="it-IT"/>
              </w:rP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rsidR="002A00A2" w:rsidRPr="009718F1" w:rsidRDefault="002A00A2">
            <w:pPr>
              <w:pStyle w:val="ECVLanguageHeading"/>
              <w:rPr>
                <w:noProof/>
                <w:lang w:val="it-IT"/>
              </w:rPr>
            </w:pPr>
            <w:r w:rsidRPr="009718F1">
              <w:rPr>
                <w:noProof/>
                <w:lang w:val="it-IT"/>
              </w:rPr>
              <w:t xml:space="preserve">PRODUZIONE SCRITTA </w:t>
            </w:r>
          </w:p>
        </w:tc>
      </w:tr>
      <w:tr w:rsidR="002A00A2" w:rsidRPr="009718F1">
        <w:trPr>
          <w:cantSplit/>
          <w:trHeight w:val="340"/>
        </w:trPr>
        <w:tc>
          <w:tcPr>
            <w:tcW w:w="2834" w:type="dxa"/>
            <w:vMerge/>
            <w:shd w:val="clear" w:color="auto" w:fill="auto"/>
          </w:tcPr>
          <w:p w:rsidR="002A00A2" w:rsidRPr="009718F1" w:rsidRDefault="002A00A2">
            <w:pPr>
              <w:rPr>
                <w:noProof/>
                <w:lang w:val="it-IT"/>
              </w:rPr>
            </w:pPr>
          </w:p>
        </w:tc>
        <w:tc>
          <w:tcPr>
            <w:tcW w:w="1544" w:type="dxa"/>
            <w:tcBorders>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Ascolto </w:t>
            </w:r>
          </w:p>
        </w:tc>
        <w:tc>
          <w:tcPr>
            <w:tcW w:w="1498" w:type="dxa"/>
            <w:tcBorders>
              <w:left w:val="single" w:sz="8" w:space="0" w:color="C0C0C0"/>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Lettura </w:t>
            </w:r>
          </w:p>
        </w:tc>
        <w:tc>
          <w:tcPr>
            <w:tcW w:w="1499" w:type="dxa"/>
            <w:tcBorders>
              <w:left w:val="single" w:sz="8" w:space="0" w:color="C0C0C0"/>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Interazione </w:t>
            </w:r>
          </w:p>
        </w:tc>
        <w:tc>
          <w:tcPr>
            <w:tcW w:w="1500" w:type="dxa"/>
            <w:tcBorders>
              <w:left w:val="single" w:sz="8" w:space="0" w:color="C0C0C0"/>
              <w:bottom w:val="single" w:sz="8" w:space="0" w:color="C0C0C0"/>
            </w:tcBorders>
            <w:shd w:val="clear" w:color="auto" w:fill="auto"/>
            <w:vAlign w:val="center"/>
          </w:tcPr>
          <w:p w:rsidR="002A00A2" w:rsidRPr="009718F1" w:rsidRDefault="002A00A2">
            <w:pPr>
              <w:pStyle w:val="ECVLanguageSubHeading"/>
              <w:rPr>
                <w:noProof/>
                <w:lang w:val="it-IT"/>
              </w:rPr>
            </w:pPr>
            <w:r w:rsidRPr="009718F1">
              <w:rPr>
                <w:noProof/>
                <w:lang w:val="it-IT"/>
              </w:rPr>
              <w:t xml:space="preserve">Produzione orale </w:t>
            </w:r>
          </w:p>
        </w:tc>
        <w:tc>
          <w:tcPr>
            <w:tcW w:w="1501" w:type="dxa"/>
            <w:tcBorders>
              <w:left w:val="single" w:sz="8" w:space="0" w:color="C0C0C0"/>
              <w:bottom w:val="single" w:sz="8" w:space="0" w:color="C0C0C0"/>
            </w:tcBorders>
            <w:shd w:val="clear" w:color="auto" w:fill="auto"/>
            <w:vAlign w:val="center"/>
          </w:tcPr>
          <w:p w:rsidR="002A00A2" w:rsidRPr="009718F1" w:rsidRDefault="002A00A2">
            <w:pPr>
              <w:pStyle w:val="ECVRightColumn"/>
              <w:rPr>
                <w:noProof/>
                <w:lang w:val="it-IT"/>
              </w:rPr>
            </w:pPr>
          </w:p>
        </w:tc>
      </w:tr>
      <w:tr w:rsidR="002A00A2" w:rsidRPr="004C6722">
        <w:trPr>
          <w:cantSplit/>
          <w:trHeight w:val="283"/>
        </w:trPr>
        <w:tc>
          <w:tcPr>
            <w:tcW w:w="2834" w:type="dxa"/>
            <w:shd w:val="clear" w:color="auto" w:fill="auto"/>
            <w:vAlign w:val="center"/>
          </w:tcPr>
          <w:p w:rsidR="002A00A2" w:rsidRPr="009718F1" w:rsidRDefault="004C6722">
            <w:pPr>
              <w:pStyle w:val="ECVLanguageName"/>
              <w:rPr>
                <w:noProof/>
                <w:lang w:val="it-IT"/>
              </w:rPr>
            </w:pPr>
            <w:r>
              <w:rPr>
                <w:noProof/>
                <w:lang w:val="it-IT"/>
              </w:rPr>
              <w:t>Inglese</w:t>
            </w:r>
            <w:r w:rsidR="002A00A2" w:rsidRPr="009718F1">
              <w:rPr>
                <w:noProof/>
                <w:lang w:val="it-IT"/>
              </w:rPr>
              <w:t xml:space="preserve"> </w:t>
            </w:r>
          </w:p>
        </w:tc>
        <w:tc>
          <w:tcPr>
            <w:tcW w:w="1544" w:type="dxa"/>
            <w:tcBorders>
              <w:bottom w:val="single" w:sz="4" w:space="0" w:color="C0C0C0"/>
            </w:tcBorders>
            <w:shd w:val="clear" w:color="auto" w:fill="auto"/>
            <w:vAlign w:val="center"/>
          </w:tcPr>
          <w:p w:rsidR="002A00A2" w:rsidRPr="009718F1" w:rsidRDefault="00580898">
            <w:pPr>
              <w:pStyle w:val="ECVLanguageLevel"/>
              <w:rPr>
                <w:caps w:val="0"/>
                <w:noProof/>
                <w:lang w:val="it-IT"/>
              </w:rPr>
            </w:pPr>
            <w:r>
              <w:rPr>
                <w:caps w:val="0"/>
                <w:noProof/>
                <w:lang w:val="it-IT"/>
              </w:rPr>
              <w:t>C</w:t>
            </w:r>
            <w:r w:rsidR="007B6869">
              <w:rPr>
                <w:caps w:val="0"/>
                <w:noProof/>
                <w:lang w:val="it-IT"/>
              </w:rPr>
              <w:t>1/2</w:t>
            </w:r>
          </w:p>
        </w:tc>
        <w:tc>
          <w:tcPr>
            <w:tcW w:w="1498" w:type="dxa"/>
            <w:tcBorders>
              <w:bottom w:val="single" w:sz="4" w:space="0" w:color="C0C0C0"/>
            </w:tcBorders>
            <w:shd w:val="clear" w:color="auto" w:fill="auto"/>
            <w:vAlign w:val="center"/>
          </w:tcPr>
          <w:p w:rsidR="002A00A2" w:rsidRPr="009718F1" w:rsidRDefault="004C6722">
            <w:pPr>
              <w:pStyle w:val="ECVLanguageLevel"/>
              <w:rPr>
                <w:caps w:val="0"/>
                <w:noProof/>
                <w:lang w:val="it-IT"/>
              </w:rPr>
            </w:pPr>
            <w:r>
              <w:rPr>
                <w:caps w:val="0"/>
                <w:noProof/>
                <w:lang w:val="it-IT"/>
              </w:rPr>
              <w:t>C1/2</w:t>
            </w:r>
          </w:p>
        </w:tc>
        <w:tc>
          <w:tcPr>
            <w:tcW w:w="1499" w:type="dxa"/>
            <w:tcBorders>
              <w:bottom w:val="single" w:sz="4" w:space="0" w:color="C0C0C0"/>
            </w:tcBorders>
            <w:shd w:val="clear" w:color="auto" w:fill="auto"/>
            <w:vAlign w:val="center"/>
          </w:tcPr>
          <w:p w:rsidR="002A00A2" w:rsidRPr="009718F1" w:rsidRDefault="007B6869">
            <w:pPr>
              <w:pStyle w:val="ECVLanguageLevel"/>
              <w:rPr>
                <w:caps w:val="0"/>
                <w:noProof/>
                <w:lang w:val="it-IT"/>
              </w:rPr>
            </w:pPr>
            <w:r>
              <w:rPr>
                <w:caps w:val="0"/>
                <w:noProof/>
                <w:lang w:val="it-IT"/>
              </w:rPr>
              <w:t>C1/2</w:t>
            </w:r>
          </w:p>
        </w:tc>
        <w:tc>
          <w:tcPr>
            <w:tcW w:w="1500" w:type="dxa"/>
            <w:tcBorders>
              <w:bottom w:val="single" w:sz="4" w:space="0" w:color="C0C0C0"/>
            </w:tcBorders>
            <w:shd w:val="clear" w:color="auto" w:fill="auto"/>
            <w:vAlign w:val="center"/>
          </w:tcPr>
          <w:p w:rsidR="002A00A2" w:rsidRPr="009718F1" w:rsidRDefault="007B6869">
            <w:pPr>
              <w:pStyle w:val="ECVLanguageLevel"/>
              <w:rPr>
                <w:caps w:val="0"/>
                <w:noProof/>
                <w:lang w:val="it-IT"/>
              </w:rPr>
            </w:pPr>
            <w:r>
              <w:rPr>
                <w:caps w:val="0"/>
                <w:noProof/>
                <w:lang w:val="it-IT"/>
              </w:rPr>
              <w:t>C1/2</w:t>
            </w:r>
          </w:p>
        </w:tc>
        <w:tc>
          <w:tcPr>
            <w:tcW w:w="1501" w:type="dxa"/>
            <w:tcBorders>
              <w:bottom w:val="single" w:sz="4" w:space="0" w:color="C0C0C0"/>
            </w:tcBorders>
            <w:shd w:val="clear" w:color="auto" w:fill="auto"/>
            <w:vAlign w:val="center"/>
          </w:tcPr>
          <w:p w:rsidR="002A00A2" w:rsidRPr="009718F1" w:rsidRDefault="007B6869" w:rsidP="007B6869">
            <w:pPr>
              <w:pStyle w:val="ECVLanguageLevel"/>
              <w:rPr>
                <w:noProof/>
                <w:lang w:val="it-IT"/>
              </w:rPr>
            </w:pPr>
            <w:r>
              <w:rPr>
                <w:caps w:val="0"/>
                <w:noProof/>
                <w:lang w:val="it-IT"/>
              </w:rPr>
              <w:t>C1/2</w:t>
            </w:r>
          </w:p>
        </w:tc>
      </w:tr>
      <w:tr w:rsidR="002A00A2" w:rsidRPr="002C12D8">
        <w:trPr>
          <w:cantSplit/>
          <w:trHeight w:val="283"/>
        </w:trPr>
        <w:tc>
          <w:tcPr>
            <w:tcW w:w="2834" w:type="dxa"/>
            <w:shd w:val="clear" w:color="auto" w:fill="auto"/>
          </w:tcPr>
          <w:p w:rsidR="002A00A2" w:rsidRPr="009718F1" w:rsidRDefault="002A00A2">
            <w:pPr>
              <w:rPr>
                <w:noProof/>
                <w:lang w:val="it-IT"/>
              </w:rPr>
            </w:pPr>
          </w:p>
        </w:tc>
        <w:tc>
          <w:tcPr>
            <w:tcW w:w="7542" w:type="dxa"/>
            <w:gridSpan w:val="5"/>
            <w:tcBorders>
              <w:bottom w:val="single" w:sz="8" w:space="0" w:color="C0C0C0"/>
            </w:tcBorders>
            <w:shd w:val="clear" w:color="auto" w:fill="ECECEC"/>
            <w:vAlign w:val="center"/>
          </w:tcPr>
          <w:p w:rsidR="002A00A2" w:rsidRPr="009718F1" w:rsidRDefault="002A00A2">
            <w:pPr>
              <w:pStyle w:val="ECVLanguageCertificate"/>
              <w:rPr>
                <w:noProof/>
                <w:lang w:val="it-IT"/>
              </w:rPr>
            </w:pPr>
            <w:r w:rsidRPr="009718F1">
              <w:rPr>
                <w:noProof/>
                <w:lang w:val="it-IT"/>
              </w:rPr>
              <w:t>Sostituire con il nome del certificato di lingua acquisito. Inserire il livello, se conosciuto</w:t>
            </w:r>
          </w:p>
        </w:tc>
      </w:tr>
      <w:tr w:rsidR="002A00A2" w:rsidRPr="002C12D8">
        <w:trPr>
          <w:cantSplit/>
          <w:trHeight w:val="397"/>
        </w:trPr>
        <w:tc>
          <w:tcPr>
            <w:tcW w:w="2834" w:type="dxa"/>
            <w:shd w:val="clear" w:color="auto" w:fill="auto"/>
          </w:tcPr>
          <w:p w:rsidR="002A00A2" w:rsidRPr="009718F1" w:rsidRDefault="002A00A2">
            <w:pPr>
              <w:rPr>
                <w:noProof/>
                <w:lang w:val="it-IT"/>
              </w:rPr>
            </w:pPr>
          </w:p>
        </w:tc>
        <w:tc>
          <w:tcPr>
            <w:tcW w:w="7542" w:type="dxa"/>
            <w:gridSpan w:val="5"/>
            <w:shd w:val="clear" w:color="auto" w:fill="auto"/>
            <w:vAlign w:val="bottom"/>
          </w:tcPr>
          <w:p w:rsidR="002A00A2" w:rsidRPr="009718F1" w:rsidRDefault="002A00A2">
            <w:pPr>
              <w:pStyle w:val="ECVLanguageExplanation"/>
              <w:rPr>
                <w:noProof/>
                <w:lang w:val="it-IT"/>
              </w:rPr>
            </w:pPr>
            <w:r w:rsidRPr="009718F1">
              <w:rPr>
                <w:noProof/>
                <w:lang w:val="it-IT"/>
              </w:rPr>
              <w:t xml:space="preserve">Livelli: A1/2 Livello base - B1/2 Livello intermedio - C1/2 Livello avanzato </w:t>
            </w:r>
          </w:p>
          <w:p w:rsidR="002A00A2" w:rsidRPr="009718F1" w:rsidRDefault="002A00A2">
            <w:pPr>
              <w:pStyle w:val="ECVLanguageExplanation"/>
              <w:rPr>
                <w:noProof/>
                <w:lang w:val="it-IT"/>
              </w:rPr>
            </w:pPr>
            <w:r w:rsidRPr="009718F1">
              <w:rPr>
                <w:noProof/>
                <w:lang w:val="it-IT"/>
              </w:rPr>
              <w:t>Quadro Comune Europeo di Riferimento delle Lingue</w:t>
            </w:r>
          </w:p>
        </w:tc>
      </w:tr>
    </w:tbl>
    <w:p w:rsidR="002A00A2" w:rsidRPr="009718F1" w:rsidRDefault="002A00A2">
      <w:pPr>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2C12D8">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Competenze comunicative</w:t>
            </w:r>
          </w:p>
        </w:tc>
        <w:tc>
          <w:tcPr>
            <w:tcW w:w="7542" w:type="dxa"/>
            <w:shd w:val="clear" w:color="auto" w:fill="auto"/>
          </w:tcPr>
          <w:p w:rsidR="002A00A2" w:rsidRPr="009718F1" w:rsidRDefault="00E12786" w:rsidP="00741E0F">
            <w:pPr>
              <w:pStyle w:val="ECVSectionBullet"/>
              <w:numPr>
                <w:ilvl w:val="0"/>
                <w:numId w:val="2"/>
              </w:numPr>
              <w:rPr>
                <w:noProof/>
                <w:lang w:val="it-IT"/>
              </w:rPr>
            </w:pPr>
            <w:r>
              <w:rPr>
                <w:noProof/>
                <w:lang w:val="it-IT"/>
              </w:rPr>
              <w:t>O</w:t>
            </w:r>
            <w:r w:rsidR="00297A9E">
              <w:rPr>
                <w:noProof/>
                <w:lang w:val="it-IT"/>
              </w:rPr>
              <w:t xml:space="preserve">ttime competenze comunicative acquisite attraverso le </w:t>
            </w:r>
            <w:r w:rsidR="00620847">
              <w:rPr>
                <w:noProof/>
                <w:lang w:val="it-IT"/>
              </w:rPr>
              <w:t xml:space="preserve">molteplici </w:t>
            </w:r>
            <w:r w:rsidR="00297A9E">
              <w:rPr>
                <w:noProof/>
                <w:lang w:val="it-IT"/>
              </w:rPr>
              <w:t xml:space="preserve">interazioni </w:t>
            </w:r>
            <w:r w:rsidR="00620847">
              <w:rPr>
                <w:noProof/>
                <w:lang w:val="it-IT"/>
              </w:rPr>
              <w:t xml:space="preserve">internazionali presso la NATO, </w:t>
            </w:r>
            <w:r w:rsidR="00741E0F">
              <w:rPr>
                <w:noProof/>
                <w:lang w:val="it-IT"/>
              </w:rPr>
              <w:t xml:space="preserve">in occasione di </w:t>
            </w:r>
            <w:r w:rsidR="00620847">
              <w:rPr>
                <w:noProof/>
                <w:lang w:val="it-IT"/>
              </w:rPr>
              <w:t xml:space="preserve">partecipazione a Convegni, </w:t>
            </w:r>
            <w:r w:rsidR="00714EDF">
              <w:rPr>
                <w:noProof/>
                <w:lang w:val="it-IT"/>
              </w:rPr>
              <w:t xml:space="preserve"> Comitati e</w:t>
            </w:r>
            <w:r w:rsidR="00A86A63">
              <w:rPr>
                <w:noProof/>
                <w:lang w:val="it-IT"/>
              </w:rPr>
              <w:t xml:space="preserve"> Gruppi di lavoro</w:t>
            </w:r>
            <w:r w:rsidR="00620847">
              <w:rPr>
                <w:noProof/>
                <w:lang w:val="it-IT"/>
              </w:rPr>
              <w:t xml:space="preserve">, </w:t>
            </w:r>
            <w:r w:rsidR="00741E0F">
              <w:rPr>
                <w:noProof/>
                <w:lang w:val="it-IT"/>
              </w:rPr>
              <w:t xml:space="preserve">e in occasioni di </w:t>
            </w:r>
            <w:r w:rsidR="00C85F67">
              <w:rPr>
                <w:noProof/>
                <w:lang w:val="it-IT"/>
              </w:rPr>
              <w:t>rappresenta</w:t>
            </w:r>
            <w:r w:rsidR="00741E0F">
              <w:rPr>
                <w:noProof/>
                <w:lang w:val="it-IT"/>
              </w:rPr>
              <w:t>nza</w:t>
            </w:r>
            <w:r w:rsidR="00714EDF">
              <w:rPr>
                <w:noProof/>
                <w:lang w:val="it-IT"/>
              </w:rPr>
              <w:t xml:space="preserve"> </w:t>
            </w:r>
            <w:r w:rsidR="00C85F67">
              <w:rPr>
                <w:noProof/>
                <w:lang w:val="it-IT"/>
              </w:rPr>
              <w:t>ENEA</w:t>
            </w:r>
            <w:r w:rsidR="00297A9E">
              <w:rPr>
                <w:noProof/>
                <w:lang w:val="it-IT"/>
              </w:rPr>
              <w:t xml:space="preserve"> </w:t>
            </w:r>
            <w:r w:rsidR="00A86A63">
              <w:rPr>
                <w:noProof/>
                <w:lang w:val="it-IT"/>
              </w:rPr>
              <w:t>in Italia e all’estero</w:t>
            </w:r>
            <w:r w:rsidR="00620847">
              <w:rPr>
                <w:noProof/>
                <w:lang w:val="it-IT"/>
              </w:rPr>
              <w:t>.</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2C12D8">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Competenze organizzative e gestionali</w:t>
            </w:r>
          </w:p>
        </w:tc>
        <w:tc>
          <w:tcPr>
            <w:tcW w:w="7542" w:type="dxa"/>
            <w:shd w:val="clear" w:color="auto" w:fill="auto"/>
          </w:tcPr>
          <w:p w:rsidR="002A00A2" w:rsidRPr="00E12786" w:rsidRDefault="00E12786" w:rsidP="00221E5E">
            <w:pPr>
              <w:pStyle w:val="ECVSectionDetails"/>
              <w:numPr>
                <w:ilvl w:val="0"/>
                <w:numId w:val="7"/>
              </w:numPr>
              <w:ind w:left="143" w:hanging="143"/>
              <w:rPr>
                <w:noProof/>
                <w:szCs w:val="18"/>
                <w:lang w:val="it-IT"/>
              </w:rPr>
            </w:pPr>
            <w:r>
              <w:rPr>
                <w:noProof/>
                <w:szCs w:val="18"/>
                <w:lang w:val="it-IT"/>
              </w:rPr>
              <w:t>Ottime</w:t>
            </w:r>
            <w:r w:rsidR="00C85F67" w:rsidRPr="00E12786">
              <w:rPr>
                <w:noProof/>
                <w:szCs w:val="18"/>
                <w:lang w:val="it-IT"/>
              </w:rPr>
              <w:t xml:space="preserve"> competenze organizzative e gestionali come dimostrato dalle attività di supporto </w:t>
            </w:r>
            <w:r>
              <w:rPr>
                <w:noProof/>
                <w:szCs w:val="18"/>
                <w:lang w:val="it-IT"/>
              </w:rPr>
              <w:t>ai due Direttori ENEA</w:t>
            </w:r>
            <w:r w:rsidR="00C85F67" w:rsidRPr="00E12786">
              <w:rPr>
                <w:noProof/>
                <w:szCs w:val="18"/>
                <w:lang w:val="it-IT"/>
              </w:rPr>
              <w:t xml:space="preserve"> </w:t>
            </w:r>
            <w:r w:rsidR="00620847">
              <w:rPr>
                <w:noProof/>
                <w:szCs w:val="18"/>
                <w:lang w:val="it-IT"/>
              </w:rPr>
              <w:t xml:space="preserve">durante </w:t>
            </w:r>
            <w:r w:rsidR="00893ACF">
              <w:rPr>
                <w:noProof/>
                <w:szCs w:val="18"/>
                <w:lang w:val="it-IT"/>
              </w:rPr>
              <w:t>gli</w:t>
            </w:r>
            <w:r w:rsidR="00C85F67" w:rsidRPr="00E12786">
              <w:rPr>
                <w:noProof/>
                <w:szCs w:val="18"/>
                <w:lang w:val="it-IT"/>
              </w:rPr>
              <w:t xml:space="preserve"> incarichi </w:t>
            </w:r>
            <w:r w:rsidR="00893ACF">
              <w:rPr>
                <w:noProof/>
                <w:szCs w:val="18"/>
                <w:lang w:val="it-IT"/>
              </w:rPr>
              <w:t xml:space="preserve">di struttura </w:t>
            </w:r>
            <w:r>
              <w:rPr>
                <w:noProof/>
                <w:szCs w:val="18"/>
                <w:lang w:val="it-IT"/>
              </w:rPr>
              <w:t>ricoperti</w:t>
            </w:r>
            <w:r w:rsidR="00893ACF">
              <w:rPr>
                <w:noProof/>
                <w:szCs w:val="18"/>
                <w:lang w:val="it-IT"/>
              </w:rPr>
              <w:t>;</w:t>
            </w:r>
            <w:r w:rsidR="00C85F67" w:rsidRPr="00E12786">
              <w:rPr>
                <w:noProof/>
                <w:szCs w:val="18"/>
                <w:lang w:val="it-IT"/>
              </w:rPr>
              <w:t xml:space="preserve"> </w:t>
            </w:r>
            <w:r w:rsidR="00A86A63">
              <w:rPr>
                <w:noProof/>
                <w:szCs w:val="18"/>
                <w:lang w:val="it-IT"/>
              </w:rPr>
              <w:t xml:space="preserve">nel coordinamento delle attività di ricerca </w:t>
            </w:r>
            <w:r w:rsidR="00893ACF">
              <w:rPr>
                <w:noProof/>
                <w:szCs w:val="18"/>
                <w:lang w:val="it-IT"/>
              </w:rPr>
              <w:t xml:space="preserve">fra ENEA e altre Istituzioni nazionali nell’ambito </w:t>
            </w:r>
            <w:r w:rsidR="00A86A63">
              <w:rPr>
                <w:noProof/>
                <w:szCs w:val="18"/>
                <w:lang w:val="it-IT"/>
              </w:rPr>
              <w:t xml:space="preserve">delle Convenzioni </w:t>
            </w:r>
            <w:r w:rsidR="00893ACF">
              <w:rPr>
                <w:noProof/>
                <w:szCs w:val="18"/>
                <w:lang w:val="it-IT"/>
              </w:rPr>
              <w:t>esistenti;</w:t>
            </w:r>
            <w:r w:rsidR="00A86A63">
              <w:rPr>
                <w:noProof/>
                <w:szCs w:val="18"/>
                <w:lang w:val="it-IT"/>
              </w:rPr>
              <w:t xml:space="preserve"> </w:t>
            </w:r>
            <w:r w:rsidR="00893ACF">
              <w:rPr>
                <w:noProof/>
                <w:szCs w:val="18"/>
                <w:lang w:val="it-IT"/>
              </w:rPr>
              <w:t xml:space="preserve">la gestione </w:t>
            </w:r>
            <w:r w:rsidR="00A13933">
              <w:rPr>
                <w:noProof/>
                <w:szCs w:val="18"/>
                <w:lang w:val="it-IT"/>
              </w:rPr>
              <w:t xml:space="preserve">tecnico-scientifica e organizzativa </w:t>
            </w:r>
            <w:r w:rsidR="00893ACF">
              <w:rPr>
                <w:noProof/>
                <w:szCs w:val="18"/>
                <w:lang w:val="it-IT"/>
              </w:rPr>
              <w:t>di ricercatori, anche esterni all’Enea, in attività</w:t>
            </w:r>
            <w:r>
              <w:rPr>
                <w:noProof/>
                <w:szCs w:val="18"/>
                <w:lang w:val="it-IT"/>
              </w:rPr>
              <w:t xml:space="preserve"> </w:t>
            </w:r>
            <w:r w:rsidR="00893ACF">
              <w:rPr>
                <w:noProof/>
                <w:szCs w:val="18"/>
                <w:lang w:val="it-IT"/>
              </w:rPr>
              <w:t xml:space="preserve">come </w:t>
            </w:r>
            <w:r w:rsidR="00893ACF" w:rsidRPr="00E12786">
              <w:rPr>
                <w:noProof/>
                <w:szCs w:val="18"/>
                <w:lang w:val="it-IT"/>
              </w:rPr>
              <w:t>la Conferenza Nazionale Energia e Ambiente</w:t>
            </w:r>
            <w:r w:rsidR="00893ACF">
              <w:rPr>
                <w:noProof/>
                <w:szCs w:val="18"/>
                <w:lang w:val="it-IT"/>
              </w:rPr>
              <w:t xml:space="preserve"> e </w:t>
            </w:r>
            <w:r w:rsidR="00D766D5">
              <w:rPr>
                <w:noProof/>
                <w:szCs w:val="18"/>
                <w:lang w:val="it-IT"/>
              </w:rPr>
              <w:t xml:space="preserve">su </w:t>
            </w:r>
            <w:r w:rsidR="00221E5E">
              <w:rPr>
                <w:noProof/>
                <w:szCs w:val="18"/>
                <w:lang w:val="it-IT"/>
              </w:rPr>
              <w:t>altri</w:t>
            </w:r>
            <w:r w:rsidR="00A13933">
              <w:rPr>
                <w:noProof/>
                <w:szCs w:val="18"/>
                <w:lang w:val="it-IT"/>
              </w:rPr>
              <w:t xml:space="preserve"> </w:t>
            </w:r>
            <w:r w:rsidR="00D766D5">
              <w:rPr>
                <w:noProof/>
                <w:szCs w:val="18"/>
                <w:lang w:val="it-IT"/>
              </w:rPr>
              <w:t>progetti</w:t>
            </w:r>
            <w:r w:rsidR="00893ACF">
              <w:rPr>
                <w:noProof/>
                <w:szCs w:val="18"/>
                <w:lang w:val="it-IT"/>
              </w:rPr>
              <w:t>; la realizzazione</w:t>
            </w:r>
            <w:r w:rsidR="00893ACF" w:rsidRPr="00E12786">
              <w:rPr>
                <w:noProof/>
                <w:szCs w:val="18"/>
                <w:lang w:val="it-IT"/>
              </w:rPr>
              <w:t xml:space="preserve"> </w:t>
            </w:r>
            <w:r w:rsidR="00893ACF">
              <w:rPr>
                <w:noProof/>
                <w:szCs w:val="18"/>
                <w:lang w:val="it-IT"/>
              </w:rPr>
              <w:t>de</w:t>
            </w:r>
            <w:r w:rsidR="00893ACF" w:rsidRPr="00E12786">
              <w:rPr>
                <w:noProof/>
                <w:szCs w:val="18"/>
                <w:lang w:val="it-IT"/>
              </w:rPr>
              <w:t>gli Annual Report d</w:t>
            </w:r>
            <w:r w:rsidR="00893ACF">
              <w:rPr>
                <w:noProof/>
                <w:szCs w:val="18"/>
                <w:lang w:val="it-IT"/>
              </w:rPr>
              <w:t xml:space="preserve">ella Unità </w:t>
            </w:r>
            <w:r w:rsidR="00893ACF" w:rsidRPr="00E12786">
              <w:rPr>
                <w:noProof/>
                <w:szCs w:val="18"/>
                <w:lang w:val="it-IT"/>
              </w:rPr>
              <w:t xml:space="preserve"> BIORAD</w:t>
            </w:r>
            <w:r w:rsidR="00893ACF">
              <w:rPr>
                <w:noProof/>
                <w:szCs w:val="18"/>
                <w:lang w:val="it-IT"/>
              </w:rPr>
              <w:t>;</w:t>
            </w:r>
            <w:r w:rsidR="00893ACF" w:rsidRPr="00E12786">
              <w:rPr>
                <w:noProof/>
                <w:szCs w:val="18"/>
                <w:lang w:val="it-IT"/>
              </w:rPr>
              <w:t xml:space="preserve"> </w:t>
            </w:r>
            <w:r w:rsidR="00893ACF">
              <w:rPr>
                <w:noProof/>
                <w:szCs w:val="18"/>
                <w:lang w:val="it-IT"/>
              </w:rPr>
              <w:t xml:space="preserve">attività di tutor </w:t>
            </w:r>
            <w:r w:rsidR="00741E0F">
              <w:rPr>
                <w:noProof/>
                <w:szCs w:val="18"/>
                <w:lang w:val="it-IT"/>
              </w:rPr>
              <w:t>per t</w:t>
            </w:r>
            <w:r w:rsidR="00620847">
              <w:rPr>
                <w:noProof/>
                <w:szCs w:val="18"/>
                <w:lang w:val="it-IT"/>
              </w:rPr>
              <w:t>esi di laurea e</w:t>
            </w:r>
            <w:r w:rsidR="00893ACF">
              <w:rPr>
                <w:noProof/>
                <w:szCs w:val="18"/>
                <w:lang w:val="it-IT"/>
              </w:rPr>
              <w:t xml:space="preserve"> </w:t>
            </w:r>
            <w:r>
              <w:rPr>
                <w:noProof/>
                <w:szCs w:val="18"/>
                <w:lang w:val="it-IT"/>
              </w:rPr>
              <w:t>bors</w:t>
            </w:r>
            <w:r w:rsidR="00893ACF">
              <w:rPr>
                <w:noProof/>
                <w:szCs w:val="18"/>
                <w:lang w:val="it-IT"/>
              </w:rPr>
              <w:t>a</w:t>
            </w:r>
            <w:r>
              <w:rPr>
                <w:noProof/>
                <w:szCs w:val="18"/>
                <w:lang w:val="it-IT"/>
              </w:rPr>
              <w:t xml:space="preserve"> di studio</w:t>
            </w:r>
            <w:r w:rsidR="00893ACF">
              <w:rPr>
                <w:noProof/>
                <w:szCs w:val="18"/>
                <w:lang w:val="it-IT"/>
              </w:rPr>
              <w:t>; la supervisione</w:t>
            </w:r>
            <w:r w:rsidR="00620847">
              <w:rPr>
                <w:noProof/>
                <w:szCs w:val="18"/>
                <w:lang w:val="it-IT"/>
              </w:rPr>
              <w:t>,</w:t>
            </w:r>
            <w:r w:rsidR="00893ACF">
              <w:rPr>
                <w:noProof/>
                <w:szCs w:val="18"/>
                <w:lang w:val="it-IT"/>
              </w:rPr>
              <w:t xml:space="preserve"> </w:t>
            </w:r>
            <w:r w:rsidR="00620847">
              <w:rPr>
                <w:noProof/>
                <w:szCs w:val="18"/>
                <w:lang w:val="it-IT"/>
              </w:rPr>
              <w:t xml:space="preserve">come responsabile ENEA, </w:t>
            </w:r>
            <w:r w:rsidR="00893ACF">
              <w:rPr>
                <w:noProof/>
                <w:szCs w:val="18"/>
                <w:lang w:val="it-IT"/>
              </w:rPr>
              <w:t>dei Contratti</w:t>
            </w:r>
            <w:r w:rsidR="000F7190">
              <w:rPr>
                <w:noProof/>
                <w:szCs w:val="18"/>
                <w:lang w:val="it-IT"/>
              </w:rPr>
              <w:t xml:space="preserve"> per aggiornamenti e modifiche della banca dati epidemiologica.</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9B26A1">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Competenze informatiche</w:t>
            </w:r>
          </w:p>
        </w:tc>
        <w:tc>
          <w:tcPr>
            <w:tcW w:w="7542" w:type="dxa"/>
            <w:shd w:val="clear" w:color="auto" w:fill="auto"/>
          </w:tcPr>
          <w:p w:rsidR="002A00A2" w:rsidRPr="009718F1" w:rsidRDefault="00820F53">
            <w:pPr>
              <w:pStyle w:val="ECVSectionBullet"/>
              <w:numPr>
                <w:ilvl w:val="0"/>
                <w:numId w:val="2"/>
              </w:numPr>
              <w:rPr>
                <w:noProof/>
                <w:lang w:val="it-IT"/>
              </w:rPr>
            </w:pPr>
            <w:r>
              <w:rPr>
                <w:noProof/>
                <w:lang w:val="it-IT"/>
              </w:rPr>
              <w:t>Utente qualificato</w:t>
            </w:r>
          </w:p>
        </w:tc>
      </w:tr>
    </w:tbl>
    <w:p w:rsidR="002A00A2" w:rsidRPr="009718F1" w:rsidRDefault="002A00A2">
      <w:pPr>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9B26A1">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Patente di guida</w:t>
            </w:r>
          </w:p>
        </w:tc>
        <w:tc>
          <w:tcPr>
            <w:tcW w:w="7542" w:type="dxa"/>
            <w:shd w:val="clear" w:color="auto" w:fill="auto"/>
          </w:tcPr>
          <w:p w:rsidR="002A00A2" w:rsidRPr="009718F1" w:rsidRDefault="001A46D6">
            <w:pPr>
              <w:pStyle w:val="ECVSectionDetails"/>
              <w:rPr>
                <w:noProof/>
                <w:lang w:val="it-IT"/>
              </w:rPr>
            </w:pPr>
            <w:r>
              <w:rPr>
                <w:noProof/>
                <w:lang w:val="it-IT"/>
              </w:rPr>
              <w:t>B</w:t>
            </w:r>
          </w:p>
        </w:tc>
      </w:tr>
    </w:tbl>
    <w:p w:rsidR="002A00A2" w:rsidRPr="009718F1" w:rsidRDefault="002A00A2">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9718F1">
        <w:trPr>
          <w:cantSplit/>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t>ULTERIORI INFORMAZIONI</w:t>
            </w:r>
          </w:p>
        </w:tc>
        <w:tc>
          <w:tcPr>
            <w:tcW w:w="7540" w:type="dxa"/>
            <w:shd w:val="clear" w:color="auto" w:fill="auto"/>
            <w:vAlign w:val="bottom"/>
          </w:tcPr>
          <w:p w:rsidR="002A00A2" w:rsidRPr="009718F1" w:rsidRDefault="001621A2">
            <w:pPr>
              <w:pStyle w:val="ECVBlueBox"/>
              <w:rPr>
                <w:noProof/>
                <w:lang w:val="it-IT"/>
              </w:rPr>
            </w:pPr>
            <w:r>
              <w:rPr>
                <w:noProof/>
                <w:lang w:val="it-IT" w:eastAsia="it-IT" w:bidi="ar-SA"/>
              </w:rPr>
              <w:drawing>
                <wp:inline distT="0" distB="0" distL="0" distR="0">
                  <wp:extent cx="4785360" cy="9144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2C12D8">
        <w:trPr>
          <w:cantSplit/>
          <w:trHeight w:val="170"/>
        </w:trPr>
        <w:tc>
          <w:tcPr>
            <w:tcW w:w="2834" w:type="dxa"/>
            <w:shd w:val="clear" w:color="auto" w:fill="auto"/>
          </w:tcPr>
          <w:p w:rsidR="002A00A2" w:rsidRPr="009718F1" w:rsidRDefault="002A00A2">
            <w:pPr>
              <w:pStyle w:val="ECVLeftDetails"/>
              <w:rPr>
                <w:noProof/>
                <w:lang w:val="it-IT"/>
              </w:rPr>
            </w:pPr>
            <w:r w:rsidRPr="009718F1">
              <w:rPr>
                <w:noProof/>
                <w:lang w:val="it-IT"/>
              </w:rPr>
              <w:t>Pubblicazioni</w:t>
            </w:r>
          </w:p>
          <w:p w:rsidR="00D33C16" w:rsidRDefault="00D33C16">
            <w:pPr>
              <w:pStyle w:val="ECVLeftDetails"/>
              <w:rPr>
                <w:noProof/>
                <w:lang w:val="it-IT"/>
              </w:rPr>
            </w:pPr>
          </w:p>
          <w:p w:rsidR="002A00A2" w:rsidRPr="009718F1" w:rsidRDefault="002A00A2">
            <w:pPr>
              <w:pStyle w:val="ECVLeftDetails"/>
              <w:rPr>
                <w:noProof/>
                <w:lang w:val="it-IT"/>
              </w:rPr>
            </w:pPr>
            <w:r w:rsidRPr="009718F1">
              <w:rPr>
                <w:noProof/>
                <w:lang w:val="it-IT"/>
              </w:rPr>
              <w:t>Presentazioni</w:t>
            </w:r>
          </w:p>
          <w:p w:rsidR="00D33C16" w:rsidRDefault="00D33C16">
            <w:pPr>
              <w:pStyle w:val="ECVLeftDetails"/>
              <w:rPr>
                <w:noProof/>
                <w:lang w:val="it-IT"/>
              </w:rPr>
            </w:pPr>
          </w:p>
          <w:p w:rsidR="002A00A2" w:rsidRPr="009718F1" w:rsidRDefault="00D57207">
            <w:pPr>
              <w:pStyle w:val="ECVLeftDetails"/>
              <w:rPr>
                <w:noProof/>
                <w:lang w:val="it-IT"/>
              </w:rPr>
            </w:pPr>
            <w:r>
              <w:rPr>
                <w:noProof/>
                <w:lang w:val="it-IT"/>
              </w:rPr>
              <w:t>Docenze</w:t>
            </w:r>
          </w:p>
          <w:p w:rsidR="002A00A2" w:rsidRPr="009718F1" w:rsidRDefault="002A00A2" w:rsidP="00D57207">
            <w:pPr>
              <w:pStyle w:val="ECVLeftDetails"/>
              <w:jc w:val="center"/>
              <w:rPr>
                <w:noProof/>
                <w:lang w:val="it-IT"/>
              </w:rPr>
            </w:pPr>
          </w:p>
          <w:p w:rsidR="007B2DBC" w:rsidRDefault="007B2DBC">
            <w:pPr>
              <w:pStyle w:val="ECVLeftDetails"/>
              <w:rPr>
                <w:noProof/>
                <w:lang w:val="it-IT"/>
              </w:rPr>
            </w:pPr>
          </w:p>
          <w:p w:rsidR="007B2DBC" w:rsidRDefault="007B2DBC">
            <w:pPr>
              <w:pStyle w:val="ECVLeftDetails"/>
              <w:rPr>
                <w:noProof/>
                <w:lang w:val="it-IT"/>
              </w:rPr>
            </w:pPr>
          </w:p>
          <w:p w:rsidR="007B2DBC" w:rsidRDefault="007B2DBC">
            <w:pPr>
              <w:pStyle w:val="ECVLeftDetails"/>
              <w:rPr>
                <w:noProof/>
                <w:lang w:val="it-IT"/>
              </w:rPr>
            </w:pPr>
          </w:p>
          <w:p w:rsidR="007B2DBC" w:rsidRDefault="007B2DBC">
            <w:pPr>
              <w:pStyle w:val="ECVLeftDetails"/>
              <w:rPr>
                <w:noProof/>
                <w:lang w:val="it-IT"/>
              </w:rPr>
            </w:pPr>
          </w:p>
          <w:p w:rsidR="007B2DBC" w:rsidRDefault="007B2DBC">
            <w:pPr>
              <w:pStyle w:val="ECVLeftDetails"/>
              <w:rPr>
                <w:noProof/>
                <w:lang w:val="it-IT"/>
              </w:rPr>
            </w:pPr>
          </w:p>
          <w:p w:rsidR="007B2DBC" w:rsidRDefault="007B2DBC">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841577" w:rsidRDefault="00841577">
            <w:pPr>
              <w:pStyle w:val="ECVLeftDetails"/>
              <w:rPr>
                <w:noProof/>
                <w:lang w:val="it-IT"/>
              </w:rPr>
            </w:pPr>
          </w:p>
          <w:p w:rsidR="00436171" w:rsidRDefault="00436171" w:rsidP="00436171">
            <w:pPr>
              <w:pStyle w:val="ECVLeftDetails"/>
              <w:jc w:val="left"/>
              <w:rPr>
                <w:noProof/>
                <w:lang w:val="it-IT"/>
              </w:rPr>
            </w:pPr>
          </w:p>
          <w:p w:rsidR="00930752" w:rsidRDefault="00930752" w:rsidP="00BF4964">
            <w:pPr>
              <w:pStyle w:val="ECVLeftDetails"/>
              <w:jc w:val="left"/>
              <w:rPr>
                <w:noProof/>
                <w:lang w:val="it-IT"/>
              </w:rPr>
            </w:pPr>
          </w:p>
          <w:p w:rsidR="00930752" w:rsidRDefault="00930752">
            <w:pPr>
              <w:pStyle w:val="ECVLeftDetails"/>
              <w:rPr>
                <w:noProof/>
                <w:lang w:val="it-IT"/>
              </w:rPr>
            </w:pPr>
          </w:p>
          <w:p w:rsidR="002A00A2" w:rsidRPr="009718F1" w:rsidRDefault="002A00A2">
            <w:pPr>
              <w:pStyle w:val="ECVLeftDetails"/>
              <w:rPr>
                <w:noProof/>
                <w:lang w:val="it-IT"/>
              </w:rPr>
            </w:pPr>
            <w:r w:rsidRPr="009718F1">
              <w:rPr>
                <w:noProof/>
                <w:lang w:val="it-IT"/>
              </w:rPr>
              <w:t>Riconoscimenti e premi</w:t>
            </w:r>
          </w:p>
          <w:p w:rsidR="00D57207" w:rsidRDefault="00D57207">
            <w:pPr>
              <w:pStyle w:val="ECVLeftDetails"/>
              <w:rPr>
                <w:noProof/>
                <w:lang w:val="it-IT"/>
              </w:rPr>
            </w:pPr>
          </w:p>
          <w:p w:rsidR="00D57207" w:rsidRDefault="00D57207">
            <w:pPr>
              <w:pStyle w:val="ECVLeftDetails"/>
              <w:rPr>
                <w:noProof/>
                <w:lang w:val="it-IT"/>
              </w:rPr>
            </w:pPr>
          </w:p>
          <w:p w:rsidR="002A00A2" w:rsidRPr="009718F1" w:rsidRDefault="002A00A2" w:rsidP="00D33C16">
            <w:pPr>
              <w:pStyle w:val="ECVLeftDetails"/>
              <w:jc w:val="left"/>
              <w:rPr>
                <w:noProof/>
                <w:lang w:val="it-IT"/>
              </w:rPr>
            </w:pPr>
          </w:p>
        </w:tc>
        <w:tc>
          <w:tcPr>
            <w:tcW w:w="7542" w:type="dxa"/>
            <w:shd w:val="clear" w:color="auto" w:fill="auto"/>
          </w:tcPr>
          <w:p w:rsidR="007F636A" w:rsidRDefault="008F75A0">
            <w:pPr>
              <w:pStyle w:val="ECVSectionDetails"/>
              <w:rPr>
                <w:noProof/>
                <w:lang w:val="it-IT"/>
              </w:rPr>
            </w:pPr>
            <w:r>
              <w:rPr>
                <w:noProof/>
                <w:lang w:val="it-IT"/>
              </w:rPr>
              <w:t>8</w:t>
            </w:r>
            <w:r w:rsidR="002251E6">
              <w:rPr>
                <w:noProof/>
                <w:lang w:val="it-IT"/>
              </w:rPr>
              <w:t>3</w:t>
            </w:r>
            <w:r>
              <w:rPr>
                <w:noProof/>
                <w:lang w:val="it-IT"/>
              </w:rPr>
              <w:t xml:space="preserve"> Pubblicazioni di cui </w:t>
            </w:r>
            <w:r w:rsidR="007F636A">
              <w:rPr>
                <w:noProof/>
                <w:lang w:val="it-IT"/>
              </w:rPr>
              <w:t>3</w:t>
            </w:r>
            <w:r w:rsidR="00AB64CE">
              <w:rPr>
                <w:noProof/>
                <w:lang w:val="it-IT"/>
              </w:rPr>
              <w:t>6</w:t>
            </w:r>
            <w:r>
              <w:rPr>
                <w:noProof/>
                <w:lang w:val="it-IT"/>
              </w:rPr>
              <w:t xml:space="preserve"> su riviste </w:t>
            </w:r>
            <w:r w:rsidR="007F636A">
              <w:rPr>
                <w:noProof/>
                <w:lang w:val="it-IT"/>
              </w:rPr>
              <w:t xml:space="preserve">soggette a </w:t>
            </w:r>
            <w:r w:rsidR="00D734F6">
              <w:rPr>
                <w:noProof/>
                <w:lang w:val="it-IT"/>
              </w:rPr>
              <w:t>pe</w:t>
            </w:r>
            <w:r>
              <w:rPr>
                <w:noProof/>
                <w:lang w:val="it-IT"/>
              </w:rPr>
              <w:t xml:space="preserve">er review (vedi </w:t>
            </w:r>
            <w:r w:rsidR="007167AF">
              <w:rPr>
                <w:noProof/>
                <w:lang w:val="it-IT"/>
              </w:rPr>
              <w:t>All.</w:t>
            </w:r>
            <w:r w:rsidR="007F636A">
              <w:rPr>
                <w:noProof/>
                <w:lang w:val="it-IT"/>
              </w:rPr>
              <w:t>1</w:t>
            </w:r>
            <w:r>
              <w:rPr>
                <w:noProof/>
                <w:lang w:val="it-IT"/>
              </w:rPr>
              <w:t>)</w:t>
            </w:r>
          </w:p>
          <w:p w:rsidR="00D33C16" w:rsidRDefault="00D33C16">
            <w:pPr>
              <w:pStyle w:val="ECVSectionDetails"/>
              <w:rPr>
                <w:noProof/>
                <w:lang w:val="it-IT"/>
              </w:rPr>
            </w:pPr>
          </w:p>
          <w:p w:rsidR="008F75A0" w:rsidRDefault="00930752">
            <w:pPr>
              <w:pStyle w:val="ECVSectionDetails"/>
              <w:rPr>
                <w:noProof/>
                <w:lang w:val="it-IT"/>
              </w:rPr>
            </w:pPr>
            <w:r>
              <w:rPr>
                <w:noProof/>
                <w:lang w:val="it-IT"/>
              </w:rPr>
              <w:t>6</w:t>
            </w:r>
            <w:r w:rsidR="002251E6">
              <w:rPr>
                <w:noProof/>
                <w:lang w:val="it-IT"/>
              </w:rPr>
              <w:t>6</w:t>
            </w:r>
            <w:r w:rsidR="008F75A0">
              <w:rPr>
                <w:noProof/>
                <w:lang w:val="it-IT"/>
              </w:rPr>
              <w:t xml:space="preserve"> </w:t>
            </w:r>
            <w:r>
              <w:rPr>
                <w:noProof/>
                <w:lang w:val="it-IT"/>
              </w:rPr>
              <w:t>P</w:t>
            </w:r>
            <w:r w:rsidR="008F75A0">
              <w:rPr>
                <w:noProof/>
                <w:lang w:val="it-IT"/>
              </w:rPr>
              <w:t>resentazioni a Convegni</w:t>
            </w:r>
            <w:r w:rsidR="00D734F6">
              <w:rPr>
                <w:noProof/>
                <w:lang w:val="it-IT"/>
              </w:rPr>
              <w:t xml:space="preserve"> (vedi </w:t>
            </w:r>
            <w:r w:rsidR="007F636A">
              <w:rPr>
                <w:noProof/>
                <w:lang w:val="it-IT"/>
              </w:rPr>
              <w:t>All.1</w:t>
            </w:r>
            <w:r w:rsidR="00D734F6">
              <w:rPr>
                <w:noProof/>
                <w:lang w:val="it-IT"/>
              </w:rPr>
              <w:t>)</w:t>
            </w:r>
          </w:p>
          <w:p w:rsidR="00D734F6" w:rsidRDefault="00D734F6">
            <w:pPr>
              <w:pStyle w:val="ECVSectionDetails"/>
              <w:rPr>
                <w:noProof/>
                <w:lang w:val="it-IT"/>
              </w:rPr>
            </w:pPr>
          </w:p>
          <w:p w:rsidR="007B2DBC" w:rsidRDefault="007B2DBC" w:rsidP="00436171">
            <w:pPr>
              <w:pStyle w:val="ECVSectionDetails"/>
              <w:numPr>
                <w:ilvl w:val="0"/>
                <w:numId w:val="9"/>
              </w:numPr>
              <w:tabs>
                <w:tab w:val="left" w:pos="1135"/>
              </w:tabs>
              <w:ind w:left="285" w:hanging="285"/>
              <w:rPr>
                <w:noProof/>
                <w:lang w:val="it-IT"/>
              </w:rPr>
            </w:pPr>
            <w:r>
              <w:rPr>
                <w:noProof/>
                <w:lang w:val="it-IT"/>
              </w:rPr>
              <w:t xml:space="preserve">Corso </w:t>
            </w:r>
            <w:r w:rsidR="00D57207">
              <w:rPr>
                <w:noProof/>
                <w:lang w:val="it-IT"/>
              </w:rPr>
              <w:t>residenziale  su mortalità evitabile, traffico e fumodi sigaretta. Associazione Medici per l’Ambiente</w:t>
            </w:r>
            <w:r>
              <w:rPr>
                <w:noProof/>
                <w:lang w:val="it-IT"/>
              </w:rPr>
              <w:t>, Pontignano (Sien</w:t>
            </w:r>
            <w:r w:rsidR="00620847">
              <w:rPr>
                <w:noProof/>
                <w:lang w:val="it-IT"/>
              </w:rPr>
              <w:t>a), 26 Febbraio 2001 (1 giorno)</w:t>
            </w:r>
          </w:p>
          <w:p w:rsidR="007B2DBC" w:rsidRDefault="007B2DBC" w:rsidP="00436171">
            <w:pPr>
              <w:pStyle w:val="ECVSectionDetails"/>
              <w:numPr>
                <w:ilvl w:val="0"/>
                <w:numId w:val="9"/>
              </w:numPr>
              <w:tabs>
                <w:tab w:val="left" w:pos="1135"/>
              </w:tabs>
              <w:ind w:left="285" w:hanging="285"/>
              <w:rPr>
                <w:noProof/>
                <w:lang w:val="it-IT"/>
              </w:rPr>
            </w:pPr>
            <w:r>
              <w:rPr>
                <w:noProof/>
                <w:lang w:val="it-IT"/>
              </w:rPr>
              <w:t>VII Corso di Epidemiologia Ambientale. Istituto Superiore di Sanità, R</w:t>
            </w:r>
            <w:r w:rsidR="00620847">
              <w:rPr>
                <w:noProof/>
                <w:lang w:val="it-IT"/>
              </w:rPr>
              <w:t>oma, 3 Dicembre 1996 (1 giorno)</w:t>
            </w:r>
          </w:p>
          <w:p w:rsidR="007B2DBC" w:rsidRDefault="007B2DBC" w:rsidP="00436171">
            <w:pPr>
              <w:pStyle w:val="ECVSectionDetails"/>
              <w:numPr>
                <w:ilvl w:val="0"/>
                <w:numId w:val="9"/>
              </w:numPr>
              <w:tabs>
                <w:tab w:val="left" w:pos="1135"/>
              </w:tabs>
              <w:ind w:left="285" w:hanging="285"/>
              <w:rPr>
                <w:noProof/>
                <w:lang w:val="it-IT"/>
              </w:rPr>
            </w:pPr>
            <w:r>
              <w:rPr>
                <w:noProof/>
                <w:lang w:val="it-IT"/>
              </w:rPr>
              <w:t>Produzione di pacchetti autoformatici di tipo multimediale e di impianto modulare per docenti di scienze della terra e biologia. Ministero dell Pubblica Istruzione, Istituto Professionale di Stato per l’industria e l’artigianato L. Calamatta”</w:t>
            </w:r>
            <w:r w:rsidR="00841577">
              <w:rPr>
                <w:noProof/>
                <w:lang w:val="it-IT"/>
              </w:rPr>
              <w:t>,</w:t>
            </w:r>
            <w:r>
              <w:rPr>
                <w:noProof/>
                <w:lang w:val="it-IT"/>
              </w:rPr>
              <w:t xml:space="preserve"> Enea Casaccia , 22 Marzo 1996</w:t>
            </w:r>
          </w:p>
          <w:p w:rsidR="007B2DBC" w:rsidRDefault="007B2DBC" w:rsidP="00436171">
            <w:pPr>
              <w:pStyle w:val="ECVSectionDetails"/>
              <w:numPr>
                <w:ilvl w:val="0"/>
                <w:numId w:val="9"/>
              </w:numPr>
              <w:tabs>
                <w:tab w:val="left" w:pos="1135"/>
              </w:tabs>
              <w:ind w:left="285" w:hanging="285"/>
              <w:rPr>
                <w:noProof/>
                <w:lang w:val="it-IT"/>
              </w:rPr>
            </w:pPr>
            <w:r>
              <w:rPr>
                <w:noProof/>
                <w:lang w:val="it-IT"/>
              </w:rPr>
              <w:t>Aggiornamento sulle tematiche dell’inquinamento atmosferico e acustico nell’ambito della  produzione di pacchetti autoformatici di tipo multimediale e di impianto modulare per docenti di scienze della terra e biologia.  Ministero dell Pubblica Istruzione, Istituto Professionale di Stato per l’industria e l’artigianato L. Calamatta”</w:t>
            </w:r>
            <w:r w:rsidR="00841577">
              <w:rPr>
                <w:noProof/>
                <w:lang w:val="it-IT"/>
              </w:rPr>
              <w:t xml:space="preserve">, </w:t>
            </w:r>
            <w:r>
              <w:rPr>
                <w:noProof/>
                <w:lang w:val="it-IT"/>
              </w:rPr>
              <w:t>Civitavecchia (</w:t>
            </w:r>
            <w:r w:rsidR="00841577">
              <w:rPr>
                <w:noProof/>
                <w:lang w:val="it-IT"/>
              </w:rPr>
              <w:t>R</w:t>
            </w:r>
            <w:r>
              <w:rPr>
                <w:noProof/>
                <w:lang w:val="it-IT"/>
              </w:rPr>
              <w:t>oma)</w:t>
            </w:r>
            <w:r w:rsidR="00841577">
              <w:rPr>
                <w:noProof/>
                <w:lang w:val="it-IT"/>
              </w:rPr>
              <w:t>, 28 ottobre- 31marzo 1995 (4 giorni)</w:t>
            </w:r>
          </w:p>
          <w:p w:rsidR="00841577" w:rsidRDefault="00841577" w:rsidP="00436171">
            <w:pPr>
              <w:pStyle w:val="ECVSectionDetails"/>
              <w:numPr>
                <w:ilvl w:val="0"/>
                <w:numId w:val="9"/>
              </w:numPr>
              <w:tabs>
                <w:tab w:val="left" w:pos="1135"/>
              </w:tabs>
              <w:ind w:left="285" w:hanging="285"/>
              <w:rPr>
                <w:noProof/>
                <w:lang w:val="it-IT"/>
              </w:rPr>
            </w:pPr>
            <w:r>
              <w:rPr>
                <w:noProof/>
                <w:lang w:val="it-IT"/>
              </w:rPr>
              <w:t>La valutazione del contenuto cellulare di DNA. Corso teorico-pratico di citometria a flusso. ENEA, Lerici (La Spezia), 3 giugno 1986 (1 giorno).</w:t>
            </w:r>
          </w:p>
          <w:p w:rsidR="00841577" w:rsidRPr="00291DF8" w:rsidRDefault="00841577" w:rsidP="00BF4964">
            <w:pPr>
              <w:pStyle w:val="ECVSectionDetails"/>
              <w:numPr>
                <w:ilvl w:val="0"/>
                <w:numId w:val="9"/>
              </w:numPr>
              <w:tabs>
                <w:tab w:val="left" w:pos="1135"/>
              </w:tabs>
              <w:ind w:left="284" w:hanging="284"/>
              <w:rPr>
                <w:noProof/>
                <w:lang w:val="en-US"/>
              </w:rPr>
            </w:pPr>
            <w:r w:rsidRPr="00291DF8">
              <w:rPr>
                <w:noProof/>
                <w:color w:val="auto"/>
                <w:lang w:val="en-US"/>
              </w:rPr>
              <w:t>2nd Laboratory Course on basic flow cytometry</w:t>
            </w:r>
            <w:r w:rsidR="00291DF8" w:rsidRPr="00291DF8">
              <w:rPr>
                <w:noProof/>
                <w:color w:val="auto"/>
                <w:lang w:val="en-US"/>
              </w:rPr>
              <w:t>: multiparameter analysis and sort</w:t>
            </w:r>
            <w:r w:rsidR="00291DF8">
              <w:rPr>
                <w:noProof/>
                <w:color w:val="auto"/>
                <w:lang w:val="en-US"/>
              </w:rPr>
              <w:t>i</w:t>
            </w:r>
            <w:r w:rsidR="00291DF8" w:rsidRPr="00291DF8">
              <w:rPr>
                <w:noProof/>
                <w:color w:val="auto"/>
                <w:lang w:val="en-US"/>
              </w:rPr>
              <w:t>ng, BrdUrd antibodies and surface markers, analysis of flow cytometric data and biological dosimetry by flow cytometry</w:t>
            </w:r>
            <w:r w:rsidRPr="000C5BE0">
              <w:rPr>
                <w:noProof/>
                <w:lang w:val="en-US"/>
              </w:rPr>
              <w:t xml:space="preserve"> (supervisore). </w:t>
            </w:r>
            <w:r w:rsidRPr="00291DF8">
              <w:rPr>
                <w:noProof/>
                <w:lang w:val="en-US"/>
              </w:rPr>
              <w:t xml:space="preserve">Enea </w:t>
            </w:r>
            <w:r w:rsidR="00291DF8">
              <w:rPr>
                <w:noProof/>
                <w:lang w:val="en-US"/>
              </w:rPr>
              <w:t>Lerici</w:t>
            </w:r>
            <w:r w:rsidRPr="00291DF8">
              <w:rPr>
                <w:noProof/>
                <w:lang w:val="en-US"/>
              </w:rPr>
              <w:t xml:space="preserve">, 13-16 marzo 1 1985 (4 giorni) </w:t>
            </w:r>
          </w:p>
          <w:p w:rsidR="00841577" w:rsidRPr="00436171" w:rsidRDefault="00841577" w:rsidP="00BF4964">
            <w:pPr>
              <w:pStyle w:val="ECVSectionDetails"/>
              <w:numPr>
                <w:ilvl w:val="0"/>
                <w:numId w:val="9"/>
              </w:numPr>
              <w:tabs>
                <w:tab w:val="left" w:pos="1135"/>
              </w:tabs>
              <w:ind w:left="284" w:hanging="284"/>
              <w:rPr>
                <w:noProof/>
                <w:lang w:val="it-IT"/>
              </w:rPr>
            </w:pPr>
            <w:r w:rsidRPr="000C5BE0">
              <w:rPr>
                <w:noProof/>
                <w:lang w:val="en-US"/>
              </w:rPr>
              <w:t>1st Laboratory Course on basic flow cytometry: method and techniques for DNA content determination (supervisore delle esercitazioni)</w:t>
            </w:r>
            <w:r w:rsidR="00436171" w:rsidRPr="000C5BE0">
              <w:rPr>
                <w:noProof/>
                <w:lang w:val="en-US"/>
              </w:rPr>
              <w:t xml:space="preserve">.  </w:t>
            </w:r>
            <w:r w:rsidR="00436171">
              <w:rPr>
                <w:noProof/>
                <w:lang w:val="it-IT"/>
              </w:rPr>
              <w:t>Enea Casaccia, 14-28 novembre 1983 (2 settimane).</w:t>
            </w:r>
          </w:p>
          <w:p w:rsidR="00436171" w:rsidRDefault="00436171">
            <w:pPr>
              <w:pStyle w:val="ECVSectionDetails"/>
              <w:rPr>
                <w:noProof/>
                <w:lang w:val="it-IT"/>
              </w:rPr>
            </w:pPr>
          </w:p>
          <w:p w:rsidR="00B40CF9" w:rsidRPr="00BF4964" w:rsidRDefault="00BF4964" w:rsidP="00B40CF9">
            <w:pPr>
              <w:pStyle w:val="ECVSectionDetails"/>
              <w:numPr>
                <w:ilvl w:val="0"/>
                <w:numId w:val="11"/>
              </w:numPr>
              <w:ind w:left="284" w:hanging="284"/>
              <w:rPr>
                <w:noProof/>
                <w:color w:val="auto"/>
                <w:lang w:val="it-IT"/>
              </w:rPr>
            </w:pPr>
            <w:r w:rsidRPr="007655A0">
              <w:rPr>
                <w:noProof/>
                <w:color w:val="auto"/>
                <w:lang w:val="it-IT"/>
              </w:rPr>
              <w:t>I</w:t>
            </w:r>
            <w:r w:rsidR="00D57207" w:rsidRPr="007655A0">
              <w:rPr>
                <w:noProof/>
                <w:color w:val="auto"/>
                <w:lang w:val="it-IT"/>
              </w:rPr>
              <w:t xml:space="preserve">nclusione </w:t>
            </w:r>
            <w:r w:rsidR="00D33C16">
              <w:rPr>
                <w:noProof/>
                <w:color w:val="auto"/>
                <w:lang w:val="it-IT"/>
              </w:rPr>
              <w:t xml:space="preserve">della </w:t>
            </w:r>
            <w:r w:rsidR="00D57207" w:rsidRPr="007655A0">
              <w:rPr>
                <w:noProof/>
                <w:color w:val="auto"/>
                <w:lang w:val="it-IT"/>
              </w:rPr>
              <w:t>nel</w:t>
            </w:r>
            <w:r w:rsidR="006325A6" w:rsidRPr="007655A0">
              <w:rPr>
                <w:noProof/>
                <w:color w:val="auto"/>
                <w:lang w:val="it-IT"/>
              </w:rPr>
              <w:t xml:space="preserve">le raccolte bibliografiche </w:t>
            </w:r>
            <w:r w:rsidR="00D57207" w:rsidRPr="007655A0">
              <w:rPr>
                <w:noProof/>
                <w:color w:val="auto"/>
                <w:lang w:val="it-IT"/>
              </w:rPr>
              <w:t xml:space="preserve">Marquis </w:t>
            </w:r>
            <w:r w:rsidR="006325A6" w:rsidRPr="007655A0">
              <w:rPr>
                <w:noProof/>
                <w:color w:val="auto"/>
                <w:lang w:val="it-IT"/>
              </w:rPr>
              <w:t>W</w:t>
            </w:r>
            <w:r w:rsidR="00D57207" w:rsidRPr="007655A0">
              <w:rPr>
                <w:noProof/>
                <w:color w:val="auto"/>
                <w:lang w:val="it-IT"/>
              </w:rPr>
              <w:t>ho’s Who in the World (2009-201</w:t>
            </w:r>
            <w:r w:rsidR="008B3E94">
              <w:rPr>
                <w:noProof/>
                <w:color w:val="auto"/>
                <w:lang w:val="it-IT"/>
              </w:rPr>
              <w:t>7</w:t>
            </w:r>
            <w:r w:rsidR="00D57207" w:rsidRPr="007655A0">
              <w:rPr>
                <w:noProof/>
                <w:color w:val="auto"/>
                <w:lang w:val="it-IT"/>
              </w:rPr>
              <w:t>)</w:t>
            </w:r>
            <w:r w:rsidR="007655A0" w:rsidRPr="007655A0">
              <w:rPr>
                <w:noProof/>
                <w:color w:val="auto"/>
                <w:lang w:val="it-IT"/>
              </w:rPr>
              <w:t xml:space="preserve"> </w:t>
            </w:r>
          </w:p>
          <w:p w:rsidR="00D57207" w:rsidRPr="00BF4964" w:rsidRDefault="006325A6" w:rsidP="00BF4964">
            <w:pPr>
              <w:pStyle w:val="ECVSectionDetails"/>
              <w:numPr>
                <w:ilvl w:val="0"/>
                <w:numId w:val="11"/>
              </w:numPr>
              <w:ind w:left="284" w:hanging="284"/>
              <w:rPr>
                <w:noProof/>
                <w:color w:val="auto"/>
                <w:lang w:val="it-IT"/>
              </w:rPr>
            </w:pPr>
            <w:r w:rsidRPr="00BF4964">
              <w:rPr>
                <w:noProof/>
                <w:color w:val="auto"/>
                <w:lang w:val="it-IT"/>
              </w:rPr>
              <w:t xml:space="preserve">Inclusione nelle raccolte bibliografiche </w:t>
            </w:r>
            <w:r w:rsidR="00D57207" w:rsidRPr="00BF4964">
              <w:rPr>
                <w:noProof/>
                <w:color w:val="auto"/>
                <w:lang w:val="it-IT"/>
              </w:rPr>
              <w:t>dall’International Biographical Centre of Cambridge (IBC), England (2009-2013)</w:t>
            </w:r>
            <w:r w:rsidRPr="00BF4964">
              <w:rPr>
                <w:noProof/>
                <w:color w:val="auto"/>
                <w:lang w:val="it-IT"/>
              </w:rPr>
              <w:t xml:space="preserve"> </w:t>
            </w:r>
          </w:p>
          <w:p w:rsidR="002A00A2" w:rsidRPr="00D33C16" w:rsidRDefault="006325A6" w:rsidP="00D33C16">
            <w:pPr>
              <w:pStyle w:val="ECVSectionDetails"/>
              <w:numPr>
                <w:ilvl w:val="0"/>
                <w:numId w:val="11"/>
              </w:numPr>
              <w:ind w:left="284" w:hanging="284"/>
              <w:rPr>
                <w:noProof/>
                <w:color w:val="auto"/>
                <w:lang w:val="it-IT"/>
              </w:rPr>
            </w:pPr>
            <w:r w:rsidRPr="007655A0">
              <w:rPr>
                <w:noProof/>
                <w:color w:val="auto"/>
                <w:lang w:val="it-IT"/>
              </w:rPr>
              <w:t>In</w:t>
            </w:r>
            <w:r w:rsidRPr="00D33C16">
              <w:rPr>
                <w:noProof/>
                <w:color w:val="auto"/>
                <w:lang w:val="it-IT"/>
              </w:rPr>
              <w:t>clusione nelle raccolte</w:t>
            </w:r>
            <w:r w:rsidR="00BF4964" w:rsidRPr="00D33C16">
              <w:rPr>
                <w:noProof/>
                <w:color w:val="auto"/>
                <w:lang w:val="it-IT"/>
              </w:rPr>
              <w:t xml:space="preserve"> bibliografiche dell’American Biographical Institute, England (2010-2011)</w:t>
            </w:r>
          </w:p>
        </w:tc>
      </w:tr>
      <w:tr w:rsidR="0054163E" w:rsidRPr="002C12D8" w:rsidTr="00FD6654">
        <w:trPr>
          <w:cantSplit/>
          <w:trHeight w:val="170"/>
        </w:trPr>
        <w:tc>
          <w:tcPr>
            <w:tcW w:w="2834" w:type="dxa"/>
            <w:shd w:val="clear" w:color="auto" w:fill="auto"/>
          </w:tcPr>
          <w:p w:rsidR="0054163E" w:rsidRPr="007655A0" w:rsidRDefault="0054163E" w:rsidP="00FD6654">
            <w:pPr>
              <w:pStyle w:val="ECVLeftDetails"/>
              <w:rPr>
                <w:noProof/>
                <w:lang w:val="it-IT"/>
              </w:rPr>
            </w:pPr>
          </w:p>
        </w:tc>
        <w:tc>
          <w:tcPr>
            <w:tcW w:w="7542" w:type="dxa"/>
            <w:shd w:val="clear" w:color="auto" w:fill="auto"/>
          </w:tcPr>
          <w:p w:rsidR="0054163E" w:rsidRPr="007655A0" w:rsidRDefault="0054163E" w:rsidP="00FD6654">
            <w:pPr>
              <w:pStyle w:val="ECVSectionBullet"/>
              <w:rPr>
                <w:noProof/>
                <w:lang w:val="it-IT"/>
              </w:rPr>
            </w:pPr>
          </w:p>
        </w:tc>
      </w:tr>
      <w:tr w:rsidR="0054163E" w:rsidRPr="002C12D8" w:rsidTr="00FD6654">
        <w:trPr>
          <w:cantSplit/>
          <w:trHeight w:val="170"/>
        </w:trPr>
        <w:tc>
          <w:tcPr>
            <w:tcW w:w="2834" w:type="dxa"/>
            <w:shd w:val="clear" w:color="auto" w:fill="auto"/>
          </w:tcPr>
          <w:p w:rsidR="0054163E" w:rsidRPr="009718F1" w:rsidRDefault="0054163E" w:rsidP="00FD6654">
            <w:pPr>
              <w:pStyle w:val="ECVLeftDetails"/>
              <w:rPr>
                <w:noProof/>
                <w:lang w:val="it-IT"/>
              </w:rPr>
            </w:pPr>
            <w:r w:rsidRPr="009718F1">
              <w:rPr>
                <w:noProof/>
                <w:lang w:val="it-IT"/>
              </w:rPr>
              <w:t>Dati personali</w:t>
            </w:r>
          </w:p>
        </w:tc>
        <w:tc>
          <w:tcPr>
            <w:tcW w:w="7542" w:type="dxa"/>
            <w:shd w:val="clear" w:color="auto" w:fill="auto"/>
          </w:tcPr>
          <w:p w:rsidR="0054163E" w:rsidRPr="009718F1" w:rsidRDefault="0054163E" w:rsidP="00FD6654">
            <w:pPr>
              <w:pStyle w:val="ECVSectionBullet"/>
              <w:rPr>
                <w:noProof/>
                <w:lang w:val="it-IT"/>
              </w:rPr>
            </w:pPr>
            <w:r w:rsidRPr="009718F1">
              <w:rPr>
                <w:noProof/>
                <w:lang w:val="it-IT"/>
              </w:rPr>
              <w:t>Autorizzo il trattamento dei miei dati personali ai sensi del Decreto Legislativo 30 giugno 2003, n. 196 "Codice in materia di protezione dei dati personali</w:t>
            </w:r>
            <w:r>
              <w:rPr>
                <w:noProof/>
                <w:lang w:val="it-IT"/>
              </w:rPr>
              <w:t>”</w:t>
            </w:r>
            <w:r w:rsidRPr="009718F1">
              <w:rPr>
                <w:noProof/>
                <w:lang w:val="it-IT"/>
              </w:rPr>
              <w:t>.</w:t>
            </w:r>
          </w:p>
        </w:tc>
      </w:tr>
    </w:tbl>
    <w:p w:rsidR="002A00A2" w:rsidRPr="009718F1" w:rsidRDefault="002A00A2">
      <w:pPr>
        <w:pStyle w:val="ECVText"/>
        <w:rPr>
          <w:noProof/>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A00A2" w:rsidRPr="009718F1">
        <w:trPr>
          <w:cantSplit/>
          <w:trHeight w:val="170"/>
        </w:trPr>
        <w:tc>
          <w:tcPr>
            <w:tcW w:w="2835" w:type="dxa"/>
            <w:shd w:val="clear" w:color="auto" w:fill="auto"/>
          </w:tcPr>
          <w:p w:rsidR="002A00A2" w:rsidRPr="009718F1" w:rsidRDefault="002A00A2">
            <w:pPr>
              <w:pStyle w:val="ECVLeftHeading"/>
              <w:rPr>
                <w:noProof/>
                <w:lang w:val="it-IT"/>
              </w:rPr>
            </w:pPr>
            <w:r w:rsidRPr="009718F1">
              <w:rPr>
                <w:caps w:val="0"/>
                <w:noProof/>
                <w:lang w:val="it-IT"/>
              </w:rPr>
              <w:lastRenderedPageBreak/>
              <w:t>ALLEGATI</w:t>
            </w:r>
          </w:p>
        </w:tc>
        <w:tc>
          <w:tcPr>
            <w:tcW w:w="7540" w:type="dxa"/>
            <w:shd w:val="clear" w:color="auto" w:fill="auto"/>
            <w:vAlign w:val="bottom"/>
          </w:tcPr>
          <w:p w:rsidR="002A00A2" w:rsidRPr="009718F1" w:rsidRDefault="001621A2">
            <w:pPr>
              <w:pStyle w:val="ECVBlueBox"/>
              <w:rPr>
                <w:noProof/>
                <w:lang w:val="it-IT"/>
              </w:rPr>
            </w:pPr>
            <w:r>
              <w:rPr>
                <w:noProof/>
                <w:lang w:val="it-IT" w:eastAsia="it-IT" w:bidi="ar-SA"/>
              </w:rPr>
              <w:drawing>
                <wp:inline distT="0" distB="0" distL="0" distR="0">
                  <wp:extent cx="4785360" cy="9144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785360" cy="91440"/>
                          </a:xfrm>
                          <a:prstGeom prst="rect">
                            <a:avLst/>
                          </a:prstGeom>
                          <a:solidFill>
                            <a:srgbClr val="FFFFFF"/>
                          </a:solidFill>
                          <a:ln w="9525">
                            <a:noFill/>
                            <a:miter lim="800000"/>
                            <a:headEnd/>
                            <a:tailEnd/>
                          </a:ln>
                        </pic:spPr>
                      </pic:pic>
                    </a:graphicData>
                  </a:graphic>
                </wp:inline>
              </w:drawing>
            </w:r>
            <w:r w:rsidR="002A00A2" w:rsidRPr="009718F1">
              <w:rPr>
                <w:noProof/>
                <w:lang w:val="it-IT"/>
              </w:rPr>
              <w:t xml:space="preserve"> </w:t>
            </w:r>
          </w:p>
        </w:tc>
      </w:tr>
    </w:tbl>
    <w:p w:rsidR="002A00A2" w:rsidRPr="009718F1" w:rsidRDefault="002A00A2">
      <w:pPr>
        <w:pStyle w:val="ECVText"/>
        <w:rPr>
          <w:noProof/>
          <w:lang w:val="it-IT"/>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A00A2" w:rsidRPr="005A11F5">
        <w:trPr>
          <w:cantSplit/>
          <w:trHeight w:val="170"/>
        </w:trPr>
        <w:tc>
          <w:tcPr>
            <w:tcW w:w="2834" w:type="dxa"/>
            <w:shd w:val="clear" w:color="auto" w:fill="auto"/>
          </w:tcPr>
          <w:p w:rsidR="002A00A2" w:rsidRPr="009718F1" w:rsidRDefault="002A00A2">
            <w:pPr>
              <w:pStyle w:val="ECVLeftDetails"/>
              <w:rPr>
                <w:noProof/>
                <w:lang w:val="it-IT"/>
              </w:rPr>
            </w:pPr>
          </w:p>
        </w:tc>
        <w:tc>
          <w:tcPr>
            <w:tcW w:w="7542" w:type="dxa"/>
            <w:shd w:val="clear" w:color="auto" w:fill="auto"/>
          </w:tcPr>
          <w:p w:rsidR="002A00A2" w:rsidRPr="00930752" w:rsidRDefault="00930752" w:rsidP="005A11F5">
            <w:pPr>
              <w:pStyle w:val="ECVSectionBullet"/>
              <w:numPr>
                <w:ilvl w:val="0"/>
                <w:numId w:val="2"/>
              </w:numPr>
              <w:rPr>
                <w:noProof/>
                <w:lang w:val="it-IT"/>
              </w:rPr>
            </w:pPr>
            <w:r>
              <w:rPr>
                <w:noProof/>
                <w:lang w:val="it-IT"/>
              </w:rPr>
              <w:t>All. 1</w:t>
            </w:r>
            <w:r w:rsidR="00D045FA">
              <w:rPr>
                <w:noProof/>
                <w:lang w:val="it-IT"/>
              </w:rPr>
              <w:t>:</w:t>
            </w:r>
            <w:r>
              <w:rPr>
                <w:noProof/>
                <w:lang w:val="it-IT"/>
              </w:rPr>
              <w:t xml:space="preserve"> </w:t>
            </w:r>
            <w:r w:rsidR="00746287">
              <w:rPr>
                <w:noProof/>
                <w:lang w:val="it-IT"/>
              </w:rPr>
              <w:t>Pubblicazioni</w:t>
            </w:r>
            <w:r>
              <w:rPr>
                <w:noProof/>
                <w:lang w:val="it-IT"/>
              </w:rPr>
              <w:t xml:space="preserve"> e comunicazioni</w:t>
            </w:r>
          </w:p>
        </w:tc>
      </w:tr>
    </w:tbl>
    <w:p w:rsidR="00031BF9" w:rsidRDefault="00B0593C" w:rsidP="00B0593C">
      <w:pPr>
        <w:ind w:left="7799"/>
        <w:rPr>
          <w:noProof/>
          <w:lang w:val="it-IT"/>
        </w:rPr>
      </w:pPr>
      <w:r>
        <w:rPr>
          <w:noProof/>
          <w:lang w:val="it-IT"/>
        </w:rPr>
        <w:t xml:space="preserve">Roma, </w:t>
      </w:r>
      <w:r w:rsidR="00C70E14">
        <w:rPr>
          <w:noProof/>
          <w:lang w:val="it-IT"/>
        </w:rPr>
        <w:t>4</w:t>
      </w:r>
      <w:r>
        <w:rPr>
          <w:noProof/>
          <w:lang w:val="it-IT"/>
        </w:rPr>
        <w:t xml:space="preserve"> </w:t>
      </w:r>
      <w:r w:rsidR="00C70E14">
        <w:rPr>
          <w:noProof/>
          <w:lang w:val="it-IT"/>
        </w:rPr>
        <w:t>Dicembre</w:t>
      </w:r>
      <w:r>
        <w:rPr>
          <w:noProof/>
          <w:lang w:val="it-IT"/>
        </w:rPr>
        <w:t xml:space="preserve"> 2015</w:t>
      </w:r>
      <w:r w:rsidRPr="00B0593C">
        <w:rPr>
          <w:noProof/>
          <w:lang w:val="it-IT"/>
        </w:rPr>
        <w:t xml:space="preserve"> </w:t>
      </w:r>
    </w:p>
    <w:p w:rsidR="00031BF9" w:rsidRDefault="00031BF9" w:rsidP="00B0593C">
      <w:pPr>
        <w:ind w:left="7799"/>
        <w:rPr>
          <w:noProof/>
          <w:lang w:val="it-IT"/>
        </w:rPr>
      </w:pPr>
    </w:p>
    <w:p w:rsidR="002A00A2" w:rsidRDefault="00031BF9" w:rsidP="00C50F1A">
      <w:pPr>
        <w:ind w:left="7799"/>
        <w:rPr>
          <w:noProof/>
          <w:lang w:val="it-IT"/>
        </w:rPr>
      </w:pPr>
      <w:r>
        <w:rPr>
          <w:noProof/>
          <w:lang w:val="it-IT"/>
        </w:rPr>
        <w:t xml:space="preserve">       Raffaella Uccelli</w:t>
      </w:r>
      <w:r w:rsidR="00B0593C">
        <w:rPr>
          <w:noProof/>
          <w:lang w:val="it-IT"/>
        </w:rPr>
        <w:tab/>
      </w:r>
    </w:p>
    <w:p w:rsidR="005A11F5" w:rsidRDefault="005A11F5" w:rsidP="005A11F5">
      <w:pPr>
        <w:pStyle w:val="Titolo"/>
        <w:tabs>
          <w:tab w:val="clear" w:pos="1700"/>
          <w:tab w:val="clear" w:pos="2620"/>
          <w:tab w:val="clear" w:pos="6460"/>
          <w:tab w:val="clear" w:pos="8919"/>
        </w:tabs>
        <w:spacing w:line="240" w:lineRule="auto"/>
        <w:ind w:right="0"/>
        <w:jc w:val="both"/>
        <w:rPr>
          <w:rFonts w:ascii="Arial" w:hAnsi="Arial" w:cs="Arial"/>
          <w:sz w:val="22"/>
          <w:szCs w:val="22"/>
        </w:rPr>
      </w:pPr>
    </w:p>
    <w:p w:rsidR="005A11F5" w:rsidRPr="005A11F5" w:rsidRDefault="005A11F5" w:rsidP="005A11F5">
      <w:pPr>
        <w:pStyle w:val="Titolo"/>
        <w:tabs>
          <w:tab w:val="clear" w:pos="1700"/>
          <w:tab w:val="clear" w:pos="2620"/>
          <w:tab w:val="clear" w:pos="6460"/>
          <w:tab w:val="clear" w:pos="8919"/>
        </w:tabs>
        <w:spacing w:line="240" w:lineRule="auto"/>
        <w:ind w:right="0"/>
        <w:jc w:val="both"/>
        <w:rPr>
          <w:rFonts w:ascii="Arial" w:hAnsi="Arial" w:cs="Arial"/>
          <w:sz w:val="20"/>
        </w:rPr>
      </w:pPr>
      <w:r w:rsidRPr="005A11F5">
        <w:rPr>
          <w:rFonts w:ascii="Arial" w:hAnsi="Arial" w:cs="Arial"/>
          <w:sz w:val="20"/>
        </w:rPr>
        <w:t>All. 1  Pubblicazioni e Comunicazioni a Convegni (aggiornate al 4/12/2015)</w:t>
      </w:r>
    </w:p>
    <w:p w:rsidR="005A11F5" w:rsidRPr="0013004B" w:rsidRDefault="005A11F5" w:rsidP="005A11F5">
      <w:pPr>
        <w:pStyle w:val="Titolo"/>
        <w:tabs>
          <w:tab w:val="clear" w:pos="1700"/>
          <w:tab w:val="clear" w:pos="2620"/>
          <w:tab w:val="clear" w:pos="6460"/>
          <w:tab w:val="clear" w:pos="8919"/>
        </w:tabs>
        <w:spacing w:line="240" w:lineRule="auto"/>
        <w:ind w:right="0"/>
        <w:rPr>
          <w:rFonts w:ascii="Arial" w:hAnsi="Arial" w:cs="Arial"/>
          <w:sz w:val="18"/>
          <w:szCs w:val="18"/>
        </w:rPr>
      </w:pPr>
    </w:p>
    <w:p w:rsidR="005A11F5" w:rsidRPr="0013004B" w:rsidRDefault="005A11F5" w:rsidP="005A11F5">
      <w:pPr>
        <w:pStyle w:val="Titolo"/>
        <w:tabs>
          <w:tab w:val="clear" w:pos="1700"/>
          <w:tab w:val="clear" w:pos="2620"/>
          <w:tab w:val="clear" w:pos="6460"/>
          <w:tab w:val="clear" w:pos="8919"/>
        </w:tabs>
        <w:spacing w:line="240" w:lineRule="auto"/>
        <w:ind w:right="0"/>
        <w:rPr>
          <w:rFonts w:ascii="Arial" w:hAnsi="Arial" w:cs="Arial"/>
          <w:sz w:val="20"/>
        </w:rPr>
      </w:pPr>
      <w:r w:rsidRPr="0013004B">
        <w:rPr>
          <w:rFonts w:ascii="Arial" w:hAnsi="Arial" w:cs="Arial"/>
          <w:sz w:val="20"/>
        </w:rPr>
        <w:t>Pubblicazioni</w:t>
      </w:r>
    </w:p>
    <w:p w:rsidR="005A11F5" w:rsidRPr="005A11F5" w:rsidRDefault="005A11F5" w:rsidP="005A11F5">
      <w:pPr>
        <w:tabs>
          <w:tab w:val="left" w:pos="1700"/>
          <w:tab w:val="left" w:pos="2620"/>
          <w:tab w:val="left" w:pos="6460"/>
        </w:tabs>
        <w:jc w:val="both"/>
        <w:rPr>
          <w:rFonts w:cs="Arial"/>
          <w:sz w:val="20"/>
          <w:lang w:val="it-IT"/>
        </w:rPr>
      </w:pPr>
      <w:r w:rsidRPr="005A11F5">
        <w:rPr>
          <w:rFonts w:cs="Arial"/>
          <w:sz w:val="20"/>
          <w:lang w:val="it-IT"/>
        </w:rPr>
        <w:t xml:space="preserve">1 - Teodori L., Tirindelli-Danesi D., Mauro F., De Vita R., </w:t>
      </w:r>
      <w:r w:rsidRPr="005A11F5">
        <w:rPr>
          <w:rFonts w:cs="Arial"/>
          <w:sz w:val="20"/>
          <w:u w:val="single"/>
          <w:lang w:val="it-IT"/>
        </w:rPr>
        <w:t>Uccelli R.</w:t>
      </w:r>
      <w:r w:rsidRPr="005A11F5">
        <w:rPr>
          <w:rFonts w:cs="Arial"/>
          <w:sz w:val="20"/>
          <w:lang w:val="it-IT"/>
        </w:rPr>
        <w:t>, Botti C., Modini C., Nervi C., Stipa S. Non-small-cell lung carcinoma: tumor characterization on the basis of flow cytometrically determined cellular hetrogeneity. Cytometry, 4: 174-183, 1983.</w:t>
      </w:r>
    </w:p>
    <w:p w:rsidR="005A11F5" w:rsidRPr="005A11F5" w:rsidRDefault="005A11F5" w:rsidP="005A11F5">
      <w:pPr>
        <w:tabs>
          <w:tab w:val="left" w:pos="1700"/>
          <w:tab w:val="left" w:pos="2620"/>
          <w:tab w:val="left" w:pos="6460"/>
        </w:tabs>
        <w:spacing w:after="120"/>
        <w:jc w:val="both"/>
        <w:rPr>
          <w:rFonts w:cs="Arial"/>
          <w:sz w:val="20"/>
          <w:lang w:val="it-IT"/>
        </w:rPr>
      </w:pPr>
      <w:r w:rsidRPr="005A11F5">
        <w:rPr>
          <w:rFonts w:cs="Arial"/>
          <w:sz w:val="20"/>
          <w:lang w:val="it-IT"/>
        </w:rPr>
        <w:t xml:space="preserve">2 - Calugi A., De Vita R., Cordelli E., Forte D., Mauro F., Polonio-Balbi P., Spanò M., Teodori L., </w:t>
      </w:r>
      <w:r w:rsidRPr="005A11F5">
        <w:rPr>
          <w:rFonts w:cs="Arial"/>
          <w:sz w:val="20"/>
          <w:u w:val="single"/>
          <w:lang w:val="it-IT"/>
        </w:rPr>
        <w:t>Uccelli R.</w:t>
      </w:r>
      <w:r w:rsidRPr="005A11F5">
        <w:rPr>
          <w:rFonts w:cs="Arial"/>
          <w:sz w:val="20"/>
          <w:lang w:val="it-IT"/>
        </w:rPr>
        <w:t>, Vizzone A. Uso dell'aneuploidia determinata mediante citometria a flusso nell'analisi di campioni bioptici di carcinoma mammario. In: Diagnostica in Senologia, Vizzone A., Giorlandino C., and Gentili P. (eds.), L. Pozzi, Roma, 1984, pp 81-89.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3 - Catena C., Cordelli E., </w:t>
      </w:r>
      <w:r w:rsidRPr="005A11F5">
        <w:rPr>
          <w:rFonts w:cs="Arial"/>
          <w:sz w:val="20"/>
          <w:u w:val="single"/>
          <w:lang w:val="it-IT"/>
        </w:rPr>
        <w:t>Uccelli R.</w:t>
      </w:r>
      <w:r w:rsidRPr="005A11F5">
        <w:rPr>
          <w:rFonts w:cs="Arial"/>
          <w:sz w:val="20"/>
          <w:lang w:val="it-IT"/>
        </w:rPr>
        <w:t xml:space="preserve"> Sincronizzazione del primo ciclo cellulare di linfociti umani PHA stimolati con idrossiurea. Boll. Soc. It. Biol. Sper., 7: 1067-1073, 1985.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4 - Calugi A., Forte D., Mauro F., </w:t>
      </w:r>
      <w:r w:rsidRPr="005A11F5">
        <w:rPr>
          <w:rFonts w:cs="Arial"/>
          <w:sz w:val="20"/>
          <w:u w:val="single"/>
          <w:lang w:val="it-IT"/>
        </w:rPr>
        <w:t>Uccelli R.</w:t>
      </w:r>
      <w:r w:rsidRPr="005A11F5">
        <w:rPr>
          <w:rFonts w:cs="Arial"/>
          <w:sz w:val="20"/>
          <w:lang w:val="it-IT"/>
        </w:rPr>
        <w:t>, Vizzone A., De Vita R. Significato biologico ed implicazioni cliniche del contenuto di DNA come marker cellulare nei tumori della mammella. Atti del Corso di Aggiornamento "I Markers tumorali in Oncologia", Lerici, La Spezia, 18-19 Ottobre 1985, pp 275-290.</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5 - </w:t>
      </w:r>
      <w:r w:rsidRPr="005A11F5">
        <w:rPr>
          <w:rFonts w:cs="Arial"/>
          <w:sz w:val="20"/>
          <w:u w:val="single"/>
          <w:lang w:val="it-IT"/>
        </w:rPr>
        <w:t>Uccelli R.</w:t>
      </w:r>
      <w:r w:rsidRPr="005A11F5">
        <w:rPr>
          <w:rFonts w:cs="Arial"/>
          <w:sz w:val="20"/>
          <w:lang w:val="it-IT"/>
        </w:rPr>
        <w:t>, Spanò M., Quaggia S., Zijno A., Pacchierotti F. Valutazione citometrica degli effetti dei neutroni sulla spermatogenesi del topo. Atti del Congresso Nazionale A.I.R.B. - S.I.R.R., Milano, 24-26 Ottobre 1985, pp 91-94.</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6 - De Vita R., Forte D., Maggi F., Mauro F., Tenaglia R., </w:t>
      </w:r>
      <w:r w:rsidRPr="005A11F5">
        <w:rPr>
          <w:rFonts w:cs="Arial"/>
          <w:sz w:val="20"/>
          <w:u w:val="single"/>
          <w:lang w:val="it-IT"/>
        </w:rPr>
        <w:t>Uccelli R.</w:t>
      </w:r>
      <w:r w:rsidRPr="005A11F5">
        <w:rPr>
          <w:rFonts w:cs="Arial"/>
          <w:sz w:val="20"/>
          <w:lang w:val="it-IT"/>
        </w:rPr>
        <w:t>, Di Silverio F. L'eterogeneità cellulare dei tumori del rene sulla base del contenuto di DNA cellulare determinato mediante citometria a flusso. In: I Tumori del Rene, Atti dell'XI Congresso Nazionale di Oncologia, vol. I, Corrado F., Maltoni C., Ferri C., Paladini G., Carretti D. (eds.). Monduzzi Editore, Bologna, 12-14 Dicembre 1985, pp 45-53.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7 - </w:t>
      </w:r>
      <w:r w:rsidRPr="005A11F5">
        <w:rPr>
          <w:rFonts w:cs="Arial"/>
          <w:sz w:val="20"/>
          <w:u w:val="single"/>
          <w:lang w:val="it-IT"/>
        </w:rPr>
        <w:t>Uccelli R.</w:t>
      </w:r>
      <w:r w:rsidRPr="005A11F5">
        <w:rPr>
          <w:rFonts w:cs="Arial"/>
          <w:sz w:val="20"/>
          <w:lang w:val="it-IT"/>
        </w:rPr>
        <w:t>, Calugi A., Forte D., Mauro F., Polonio-Balbi P., Vecchione A., Vizzone A., De Vita R. Flow cytometrically determined DNA content of breast carcinoma and benign lesions: correlations with histophatological parameters. Tumori, 72: 171-177, 1986.</w:t>
      </w:r>
    </w:p>
    <w:p w:rsidR="005A11F5" w:rsidRPr="0013004B" w:rsidRDefault="005A11F5" w:rsidP="005A11F5">
      <w:pPr>
        <w:tabs>
          <w:tab w:val="left" w:pos="1700"/>
          <w:tab w:val="left" w:pos="2620"/>
          <w:tab w:val="left" w:pos="6460"/>
        </w:tabs>
        <w:spacing w:after="120"/>
        <w:ind w:right="-1"/>
        <w:jc w:val="both"/>
        <w:rPr>
          <w:rFonts w:cs="Arial"/>
          <w:sz w:val="20"/>
        </w:rPr>
      </w:pPr>
      <w:r w:rsidRPr="005A11F5">
        <w:rPr>
          <w:rFonts w:cs="Arial"/>
          <w:sz w:val="20"/>
          <w:lang w:val="it-IT"/>
        </w:rPr>
        <w:t xml:space="preserve">8 - Teodori L., Tirindelli-Danesi D., Cordelli E., </w:t>
      </w:r>
      <w:r w:rsidRPr="005A11F5">
        <w:rPr>
          <w:rFonts w:cs="Arial"/>
          <w:sz w:val="20"/>
          <w:u w:val="single"/>
          <w:lang w:val="it-IT"/>
        </w:rPr>
        <w:t>Uccelli R.</w:t>
      </w:r>
      <w:r w:rsidRPr="005A11F5">
        <w:rPr>
          <w:rFonts w:cs="Arial"/>
          <w:sz w:val="20"/>
          <w:lang w:val="it-IT"/>
        </w:rPr>
        <w:t xml:space="preserve">, De Vita R., Spanò M., Mauro F., Schillaci A., Moraldi A., Capurso L., Stipa S. Potential prognostic significance of cytometrically determined DNA abnormality in GI tract human tumors. </w:t>
      </w:r>
      <w:r w:rsidRPr="0013004B">
        <w:rPr>
          <w:rFonts w:cs="Arial"/>
          <w:sz w:val="20"/>
        </w:rPr>
        <w:t>In: Annals of the New York Academy of Science, vol. 468, Clinical Cytometry, Andreeff M. (ed.). The New York Academy of Science, New York 1986, pp 291-301.</w:t>
      </w:r>
    </w:p>
    <w:p w:rsidR="005A11F5" w:rsidRPr="0013004B" w:rsidRDefault="005A11F5" w:rsidP="005A11F5">
      <w:pPr>
        <w:tabs>
          <w:tab w:val="left" w:pos="1700"/>
          <w:tab w:val="left" w:pos="2620"/>
          <w:tab w:val="left" w:pos="6460"/>
        </w:tabs>
        <w:spacing w:after="120"/>
        <w:ind w:right="-1"/>
        <w:jc w:val="both"/>
        <w:rPr>
          <w:rFonts w:cs="Arial"/>
          <w:sz w:val="20"/>
        </w:rPr>
      </w:pPr>
      <w:r w:rsidRPr="0013004B">
        <w:rPr>
          <w:rFonts w:cs="Arial"/>
          <w:sz w:val="20"/>
        </w:rPr>
        <w:t xml:space="preserve">9 - Zijno A., Pacchierotti F., Quaggia S., Manca A., Spanò M., </w:t>
      </w:r>
      <w:r w:rsidRPr="0013004B">
        <w:rPr>
          <w:rFonts w:cs="Arial"/>
          <w:sz w:val="20"/>
          <w:u w:val="single"/>
        </w:rPr>
        <w:t>Uccelli R.</w:t>
      </w:r>
      <w:r w:rsidRPr="0013004B">
        <w:rPr>
          <w:rFonts w:cs="Arial"/>
          <w:sz w:val="20"/>
        </w:rPr>
        <w:t xml:space="preserve"> Mitotic and meiotic non-disjiunction in the male mouse after treatment with diethylstilbestrol-diphosphate. Atti Associazione Genetica Italiana, vol.32, Spoleto (PG), 6-9 Ottobre 1986, pp 223-224.</w:t>
      </w:r>
    </w:p>
    <w:p w:rsidR="005A11F5" w:rsidRPr="0013004B" w:rsidRDefault="005A11F5" w:rsidP="005A11F5">
      <w:pPr>
        <w:tabs>
          <w:tab w:val="left" w:pos="1700"/>
          <w:tab w:val="left" w:pos="2620"/>
          <w:tab w:val="left" w:pos="6460"/>
        </w:tabs>
        <w:spacing w:after="120"/>
        <w:ind w:right="-1"/>
        <w:jc w:val="both"/>
        <w:rPr>
          <w:rFonts w:cs="Arial"/>
          <w:sz w:val="20"/>
        </w:rPr>
      </w:pPr>
      <w:r w:rsidRPr="0013004B">
        <w:rPr>
          <w:rFonts w:cs="Arial"/>
          <w:sz w:val="20"/>
        </w:rPr>
        <w:t xml:space="preserve">10 - Lampariello F., Mauro F., Pacchierotti F., </w:t>
      </w:r>
      <w:r w:rsidRPr="0013004B">
        <w:rPr>
          <w:rFonts w:cs="Arial"/>
          <w:sz w:val="20"/>
          <w:u w:val="single"/>
        </w:rPr>
        <w:t>Uccelli R.</w:t>
      </w:r>
      <w:r w:rsidRPr="0013004B">
        <w:rPr>
          <w:rFonts w:cs="Arial"/>
          <w:sz w:val="20"/>
        </w:rPr>
        <w:t>, Spanò M. Automatic analysis of radiation induced alterations of flow cytometric DNA distributions of mouse testis cells. IASI-CNR Tech. Rep. R. 157, 1986.</w:t>
      </w:r>
    </w:p>
    <w:p w:rsidR="005A11F5" w:rsidRPr="0013004B" w:rsidRDefault="005A11F5" w:rsidP="005A11F5">
      <w:pPr>
        <w:tabs>
          <w:tab w:val="left" w:pos="1700"/>
          <w:tab w:val="left" w:pos="2620"/>
          <w:tab w:val="left" w:pos="6460"/>
        </w:tabs>
        <w:spacing w:after="120"/>
        <w:ind w:right="-1"/>
        <w:jc w:val="both"/>
        <w:rPr>
          <w:rFonts w:cs="Arial"/>
          <w:sz w:val="20"/>
        </w:rPr>
      </w:pPr>
      <w:r w:rsidRPr="0013004B">
        <w:rPr>
          <w:rFonts w:cs="Arial"/>
          <w:sz w:val="20"/>
        </w:rPr>
        <w:t xml:space="preserve">11 - Calugi A., Forte D., Maggi F., Mauro F., </w:t>
      </w:r>
      <w:r w:rsidRPr="0013004B">
        <w:rPr>
          <w:rFonts w:cs="Arial"/>
          <w:sz w:val="20"/>
          <w:u w:val="single"/>
        </w:rPr>
        <w:t>Uccelli R.</w:t>
      </w:r>
      <w:r w:rsidRPr="0013004B">
        <w:rPr>
          <w:rFonts w:cs="Arial"/>
          <w:sz w:val="20"/>
        </w:rPr>
        <w:t>, Vizzone A. and De Vita R. Flow cytometrically determined cellular DNA content and percent S phase versus histophatological and biochemical features in human breast tumors. Proceedings of the Meeting on Clinical and Pathological advances in breast tumors, Pisa, 16-18 Aprile 1986, pp 191-203.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13004B">
        <w:rPr>
          <w:rFonts w:cs="Arial"/>
          <w:sz w:val="20"/>
        </w:rPr>
        <w:t xml:space="preserve">12 - Spanò M., Pacchierotti F., Mauro F., Quaggia S., </w:t>
      </w:r>
      <w:r w:rsidRPr="0013004B">
        <w:rPr>
          <w:rFonts w:cs="Arial"/>
          <w:sz w:val="20"/>
          <w:u w:val="single"/>
        </w:rPr>
        <w:t>Uccelli R.</w:t>
      </w:r>
      <w:r w:rsidRPr="0013004B">
        <w:rPr>
          <w:rFonts w:cs="Arial"/>
          <w:sz w:val="20"/>
        </w:rPr>
        <w:t xml:space="preserve"> Flow cytometric analysis of the effects of 0.4 MeV neutrons on mouse spermatogenesis. </w:t>
      </w:r>
      <w:r w:rsidRPr="005A11F5">
        <w:rPr>
          <w:rFonts w:cs="Arial"/>
          <w:sz w:val="20"/>
          <w:lang w:val="it-IT"/>
        </w:rPr>
        <w:t>Int. J. Radiat. Biol., 3: 401-419, 1987.</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13 - Naviglio L., </w:t>
      </w:r>
      <w:r w:rsidRPr="005A11F5">
        <w:rPr>
          <w:rFonts w:cs="Arial"/>
          <w:sz w:val="20"/>
          <w:u w:val="single"/>
          <w:lang w:val="it-IT"/>
        </w:rPr>
        <w:t>Uccelli R.</w:t>
      </w:r>
      <w:r w:rsidRPr="005A11F5">
        <w:rPr>
          <w:rFonts w:cs="Arial"/>
          <w:sz w:val="20"/>
          <w:lang w:val="it-IT"/>
        </w:rPr>
        <w:t>, Falchi G., Lenzi M. Risanamento ambientale della laguna di Orbetello: indagine preliminare sulla distribuzione e sull'abbondanza della vegetazione macrofitica. ENEA RT/PAS/88/11, 1988, pp 1-67.</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14 - Angelone M., Blasi L., Brandimarte U.,  Bucci M., Caprioli R., Carillo A.,  Cantilli F., Falchi G., Farneti G., Girolimetti G., Giordano A., Ghiara E., Gorelli V., Gragnani R., Izzo G., Metalli P., Mignuzzi G., Naviglio L., Orlandi C.,  Sciortino M., Sensi L., Siracusa G., </w:t>
      </w:r>
      <w:r w:rsidRPr="005A11F5">
        <w:rPr>
          <w:rFonts w:cs="Arial"/>
          <w:sz w:val="20"/>
          <w:u w:val="single"/>
          <w:lang w:val="it-IT"/>
        </w:rPr>
        <w:t>Uccelli R.</w:t>
      </w:r>
      <w:r w:rsidRPr="005A11F5">
        <w:rPr>
          <w:rFonts w:cs="Arial"/>
          <w:sz w:val="20"/>
          <w:lang w:val="it-IT"/>
        </w:rPr>
        <w:t xml:space="preserve">,  Vincenzi D., Canditelli M., Creo C., Signorini A.  Risanamento ambientale della laguna di Orbetello. </w:t>
      </w:r>
      <w:r w:rsidRPr="005A11F5">
        <w:rPr>
          <w:rFonts w:cs="Arial"/>
          <w:sz w:val="20"/>
          <w:lang w:val="it-IT"/>
        </w:rPr>
        <w:lastRenderedPageBreak/>
        <w:t>In: Notiziario dell'ENEA Energia e Innovazione n. 1, 1988.</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15 - Bucci M., Ghiara E., Gorelli V., Gragnani R., Izzo G., Naviglio L., </w:t>
      </w:r>
      <w:r w:rsidRPr="005A11F5">
        <w:rPr>
          <w:rFonts w:cs="Arial"/>
          <w:sz w:val="20"/>
          <w:u w:val="single"/>
          <w:lang w:val="it-IT"/>
        </w:rPr>
        <w:t>Uccelli R.</w:t>
      </w:r>
      <w:r w:rsidRPr="005A11F5">
        <w:rPr>
          <w:rFonts w:cs="Arial"/>
          <w:sz w:val="20"/>
          <w:lang w:val="it-IT"/>
        </w:rPr>
        <w:t>,  Vincenzi D. Conseguenza dell'impatto antropico sulla laguna di Orbetello. Atti del Convegno Internazionale "Inquinamento ed ecosistemi acquatici". Ordine Nazionale dei Biologi di Roma, Sorrento 30 settembre-2 ottobre, 1988, pp 117-135.</w:t>
      </w:r>
    </w:p>
    <w:p w:rsidR="005A11F5" w:rsidRPr="0013004B" w:rsidRDefault="005A11F5" w:rsidP="005A11F5">
      <w:pPr>
        <w:tabs>
          <w:tab w:val="left" w:pos="1700"/>
          <w:tab w:val="left" w:pos="2620"/>
          <w:tab w:val="left" w:pos="6460"/>
        </w:tabs>
        <w:spacing w:after="120"/>
        <w:ind w:right="-1"/>
        <w:jc w:val="both"/>
        <w:rPr>
          <w:rFonts w:cs="Arial"/>
          <w:sz w:val="20"/>
        </w:rPr>
      </w:pPr>
      <w:r w:rsidRPr="0013004B">
        <w:rPr>
          <w:rFonts w:cs="Arial"/>
          <w:sz w:val="20"/>
        </w:rPr>
        <w:t xml:space="preserve">16 - Lampariello F., Mauro F., </w:t>
      </w:r>
      <w:r w:rsidRPr="0013004B">
        <w:rPr>
          <w:rFonts w:cs="Arial"/>
          <w:sz w:val="20"/>
          <w:u w:val="single"/>
        </w:rPr>
        <w:t>Uccelli R.</w:t>
      </w:r>
      <w:r w:rsidRPr="0013004B">
        <w:rPr>
          <w:rFonts w:cs="Arial"/>
          <w:sz w:val="20"/>
        </w:rPr>
        <w:t>, Spanò M. Automatic analysis of flow cytometric DNA histograms from irradiated mouse male germ cells. Cytometry, 10: 62-69,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13004B">
        <w:rPr>
          <w:rFonts w:cs="Arial"/>
          <w:sz w:val="20"/>
        </w:rPr>
        <w:t xml:space="preserve">17 - Spanò M., Pacchierotti F., </w:t>
      </w:r>
      <w:r w:rsidRPr="0013004B">
        <w:rPr>
          <w:rFonts w:cs="Arial"/>
          <w:sz w:val="20"/>
          <w:u w:val="single"/>
        </w:rPr>
        <w:t>Uccelli R.</w:t>
      </w:r>
      <w:r w:rsidRPr="0013004B">
        <w:rPr>
          <w:rFonts w:cs="Arial"/>
          <w:sz w:val="20"/>
        </w:rPr>
        <w:t xml:space="preserve">, Amendola R. and Bartoleschi C. Cytotoxic effects of benzene on mouse germ cells determined by flow cytometry. </w:t>
      </w:r>
      <w:r w:rsidRPr="005A11F5">
        <w:rPr>
          <w:rFonts w:cs="Arial"/>
          <w:sz w:val="20"/>
          <w:lang w:val="it-IT"/>
        </w:rPr>
        <w:t>J. Toxicol. Env. Health, 26: 361-372,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18 - Spanò M., Bartoleschi C., </w:t>
      </w:r>
      <w:r w:rsidRPr="005A11F5">
        <w:rPr>
          <w:rFonts w:cs="Arial"/>
          <w:sz w:val="20"/>
          <w:u w:val="single"/>
          <w:lang w:val="it-IT"/>
        </w:rPr>
        <w:t>Uccelli R.</w:t>
      </w:r>
      <w:r w:rsidRPr="005A11F5">
        <w:rPr>
          <w:rFonts w:cs="Arial"/>
          <w:sz w:val="20"/>
          <w:lang w:val="it-IT"/>
        </w:rPr>
        <w:t xml:space="preserve"> Effetti del benzene sul sistema germinale maschile del topo valutati mediante analisi citofluorimetrica del contenuto cellulare di DNA. ENEA RT/PAS/89/21, 1989, pp 1-75.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19 - </w:t>
      </w:r>
      <w:r w:rsidRPr="005A11F5">
        <w:rPr>
          <w:rFonts w:cs="Arial"/>
          <w:sz w:val="20"/>
          <w:u w:val="single"/>
          <w:lang w:val="it-IT"/>
        </w:rPr>
        <w:t>Uccelli R.</w:t>
      </w:r>
      <w:r w:rsidRPr="005A11F5">
        <w:rPr>
          <w:rFonts w:cs="Arial"/>
          <w:sz w:val="20"/>
          <w:lang w:val="it-IT"/>
        </w:rPr>
        <w:t xml:space="preserve"> Considerazioni sugli effetti delle differenti frazioni granulometriche delle particelle sospese per l'introduzione di un nuovo standard primario. Giornale degli Igienisti Industriali, 3: 13-20, 1989.</w:t>
      </w:r>
    </w:p>
    <w:p w:rsidR="005A11F5" w:rsidRPr="0013004B" w:rsidRDefault="005A11F5" w:rsidP="005A11F5">
      <w:pPr>
        <w:tabs>
          <w:tab w:val="left" w:pos="1700"/>
          <w:tab w:val="left" w:pos="2620"/>
          <w:tab w:val="left" w:pos="6460"/>
        </w:tabs>
        <w:spacing w:after="120"/>
        <w:ind w:right="-1"/>
        <w:jc w:val="both"/>
        <w:rPr>
          <w:rFonts w:cs="Arial"/>
          <w:sz w:val="20"/>
        </w:rPr>
      </w:pPr>
      <w:r w:rsidRPr="005A11F5">
        <w:rPr>
          <w:rFonts w:cs="Arial"/>
          <w:sz w:val="20"/>
          <w:lang w:val="it-IT"/>
        </w:rPr>
        <w:t xml:space="preserve">20 - Bucci M., Frezzotti M., Ghiara E., Gorelli V., Gragnani R., Naviglio L., </w:t>
      </w:r>
      <w:r w:rsidRPr="005A11F5">
        <w:rPr>
          <w:rFonts w:cs="Arial"/>
          <w:sz w:val="20"/>
          <w:u w:val="single"/>
          <w:lang w:val="it-IT"/>
        </w:rPr>
        <w:t>Uccelli R.</w:t>
      </w:r>
      <w:r w:rsidRPr="005A11F5">
        <w:rPr>
          <w:rFonts w:cs="Arial"/>
          <w:sz w:val="20"/>
          <w:lang w:val="it-IT"/>
        </w:rPr>
        <w:t xml:space="preserve"> Vantaggi e limiti del monitoraggio negli studi per il risanamento ambientale della laguna di Orbetello. </w:t>
      </w:r>
      <w:r w:rsidRPr="0013004B">
        <w:rPr>
          <w:rFonts w:cs="Arial"/>
          <w:sz w:val="20"/>
        </w:rPr>
        <w:t>State of the art, 2: 21-26,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13004B">
        <w:rPr>
          <w:rFonts w:cs="Arial"/>
          <w:sz w:val="20"/>
        </w:rPr>
        <w:t xml:space="preserve">21 - Amendola R., Bartoleschi C., Cordelli E., Mauro F., </w:t>
      </w:r>
      <w:r w:rsidRPr="0013004B">
        <w:rPr>
          <w:rFonts w:cs="Arial"/>
          <w:sz w:val="20"/>
          <w:u w:val="single"/>
        </w:rPr>
        <w:t>Uccelli R.</w:t>
      </w:r>
      <w:r w:rsidRPr="0013004B">
        <w:rPr>
          <w:rFonts w:cs="Arial"/>
          <w:sz w:val="20"/>
        </w:rPr>
        <w:t xml:space="preserve">, Spanò M. Effects of L-Acetylcarnitine (LAC) on the post-injury recovery of mouse spermatogenesis monitored by flow cytometry. </w:t>
      </w:r>
      <w:r w:rsidRPr="005A11F5">
        <w:rPr>
          <w:rFonts w:cs="Arial"/>
          <w:sz w:val="20"/>
          <w:lang w:val="it-IT"/>
        </w:rPr>
        <w:t>1.Recovery after x-irradiation. Andrologia, 21: 568-575,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22 - Naviglio L., </w:t>
      </w:r>
      <w:r w:rsidRPr="005A11F5">
        <w:rPr>
          <w:rFonts w:cs="Arial"/>
          <w:sz w:val="20"/>
          <w:u w:val="single"/>
          <w:lang w:val="it-IT"/>
        </w:rPr>
        <w:t>Uccelli R.</w:t>
      </w:r>
      <w:r w:rsidRPr="005A11F5">
        <w:rPr>
          <w:rFonts w:cs="Arial"/>
          <w:sz w:val="20"/>
          <w:lang w:val="it-IT"/>
        </w:rPr>
        <w:t xml:space="preserve"> Risanamento ambientale della laguna di Orbetello: stato di avanzamento dell'indagine sulla fenologia, sull'abbondanza e sulla biomassa della vegetazione macrofitica. In: Risanamento ambientale della Laguna di Orbetello. Relazioni delle attività svolte nel 1988. ENEA RT/PAS/89/18,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23 - Naviglio L., Nicolai P., Racalbuto S., </w:t>
      </w:r>
      <w:r w:rsidRPr="005A11F5">
        <w:rPr>
          <w:rFonts w:cs="Arial"/>
          <w:sz w:val="20"/>
          <w:u w:val="single"/>
          <w:lang w:val="it-IT"/>
        </w:rPr>
        <w:t>Uccelli R.</w:t>
      </w:r>
      <w:r w:rsidRPr="005A11F5">
        <w:rPr>
          <w:rFonts w:cs="Arial"/>
          <w:sz w:val="20"/>
          <w:lang w:val="it-IT"/>
        </w:rPr>
        <w:t>, Salmoiraghi G. Contributi per una valutazione preliminare dell'impatto sull'ambiente naturale del progetto bacino di Castrola. ENEA PAS/SCAMB (89) COORBOL-ECOL,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24 - De Vita R., Calugi A., Chiarantano C., Forte D., Mauro F., </w:t>
      </w:r>
      <w:r w:rsidRPr="005A11F5">
        <w:rPr>
          <w:rFonts w:cs="Arial"/>
          <w:sz w:val="20"/>
          <w:u w:val="single"/>
          <w:lang w:val="it-IT"/>
        </w:rPr>
        <w:t>Uccelli R.</w:t>
      </w:r>
      <w:r w:rsidRPr="005A11F5">
        <w:rPr>
          <w:rFonts w:cs="Arial"/>
          <w:sz w:val="20"/>
          <w:lang w:val="it-IT"/>
        </w:rPr>
        <w:t xml:space="preserve"> Effects of heat on mouse spermatogenesis monitored by flow cytometry. Int. J. Hypertermia, 6: 543-551, 1990.</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25 - Bucci M., Izzo G., Ghiara E., Gorelli V., Gragnani R., Morgana J. G., Naviglio L., </w:t>
      </w:r>
      <w:r w:rsidRPr="005A11F5">
        <w:rPr>
          <w:rFonts w:cs="Arial"/>
          <w:sz w:val="20"/>
          <w:u w:val="single"/>
          <w:lang w:val="it-IT"/>
        </w:rPr>
        <w:t>Uccelli R.</w:t>
      </w:r>
      <w:r w:rsidRPr="005A11F5">
        <w:rPr>
          <w:rFonts w:cs="Arial"/>
          <w:sz w:val="20"/>
          <w:lang w:val="it-IT"/>
        </w:rPr>
        <w:t xml:space="preserve"> Risanamento ambientale della laguna di Orbetello. Impostazione delle ricerche e risultati. Atti del Convegno FAST "L'analisi ambientale in Italia: problemi e prospettive", Venezia, 1-2 Febbraio 1989.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26 - Ferrara V., Di Palo C., Pellegrini A., Cordelli E., Grigioni P., Racalbuto S., </w:t>
      </w:r>
      <w:r w:rsidRPr="005A11F5">
        <w:rPr>
          <w:rFonts w:cs="Arial"/>
          <w:sz w:val="20"/>
          <w:u w:val="single"/>
          <w:lang w:val="it-IT"/>
        </w:rPr>
        <w:t>Uccelli R.</w:t>
      </w:r>
      <w:r w:rsidRPr="005A11F5">
        <w:rPr>
          <w:rFonts w:cs="Arial"/>
          <w:sz w:val="20"/>
          <w:lang w:val="it-IT"/>
        </w:rPr>
        <w:t xml:space="preserve"> Cap. 1.1 Qualità dell'aria. In: Treno Verde 2. Inquinamento atmosferico e acustico nei centri urbani, parte 2, Istituto Sperimentale FS (ed.), 1990, pp 9-12.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27 - Di Palo C., Chiavarini S., Cordelli E., </w:t>
      </w:r>
      <w:r w:rsidRPr="005A11F5">
        <w:rPr>
          <w:rFonts w:cs="Arial"/>
          <w:sz w:val="20"/>
          <w:u w:val="single"/>
          <w:lang w:val="it-IT"/>
        </w:rPr>
        <w:t>Uccelli R.</w:t>
      </w:r>
      <w:r w:rsidRPr="005A11F5">
        <w:rPr>
          <w:rFonts w:cs="Arial"/>
          <w:sz w:val="20"/>
          <w:lang w:val="it-IT"/>
        </w:rPr>
        <w:t>, Zamora P. Gli idrocarburi policiclici aromatici, cap. 4. In: Treno Verde 2. Inquinamento atmosferico e acustico nei centri urbani, parte 2, Istituto Sperimentale FS, 1990, pp 177-188.</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28 - Bucci M., Ghiara E., Gorelli V., Gragnani R., Izzo G., Morgana J. G., Naviglio L., </w:t>
      </w:r>
      <w:r w:rsidRPr="005A11F5">
        <w:rPr>
          <w:rFonts w:cs="Arial"/>
          <w:sz w:val="20"/>
          <w:u w:val="single"/>
          <w:lang w:val="it-IT"/>
        </w:rPr>
        <w:t>Uccelli R.</w:t>
      </w:r>
      <w:r w:rsidRPr="005A11F5">
        <w:rPr>
          <w:rFonts w:cs="Arial"/>
          <w:sz w:val="20"/>
          <w:lang w:val="it-IT"/>
        </w:rPr>
        <w:t xml:space="preserve"> Risanamento ambientale della laguna di Orbetello. Ricerche e risultati. In: L'ENEA per l'Ambiente, 1991, pp 89-103.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29 - </w:t>
      </w:r>
      <w:r w:rsidRPr="005A11F5">
        <w:rPr>
          <w:rFonts w:cs="Arial"/>
          <w:sz w:val="20"/>
          <w:u w:val="single"/>
          <w:lang w:val="it-IT"/>
        </w:rPr>
        <w:t>Uccelli R.</w:t>
      </w:r>
      <w:r w:rsidRPr="005A11F5">
        <w:rPr>
          <w:rFonts w:cs="Arial"/>
          <w:sz w:val="20"/>
          <w:lang w:val="it-IT"/>
        </w:rPr>
        <w:t xml:space="preserve"> Particelle sospese e salute. Quaderni Le Scienze, 58: 76, 1991.</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30 - Ferrara V., </w:t>
      </w:r>
      <w:r w:rsidRPr="005A11F5">
        <w:rPr>
          <w:rFonts w:cs="Arial"/>
          <w:sz w:val="20"/>
          <w:u w:val="single"/>
          <w:lang w:val="it-IT"/>
        </w:rPr>
        <w:t>Uccelli R.</w:t>
      </w:r>
      <w:r w:rsidRPr="005A11F5">
        <w:rPr>
          <w:rFonts w:cs="Arial"/>
          <w:sz w:val="20"/>
          <w:lang w:val="it-IT"/>
        </w:rPr>
        <w:t xml:space="preserve"> La progettazione delle reti di monitoraggio. Quaderni Le Scienze, 58: 84-88, 1991.</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31 - </w:t>
      </w:r>
      <w:r w:rsidRPr="005A11F5">
        <w:rPr>
          <w:rFonts w:cs="Arial"/>
          <w:sz w:val="20"/>
          <w:u w:val="single"/>
          <w:lang w:val="it-IT"/>
        </w:rPr>
        <w:t>Uccelli R.</w:t>
      </w:r>
      <w:r w:rsidRPr="005A11F5">
        <w:rPr>
          <w:rFonts w:cs="Arial"/>
          <w:sz w:val="20"/>
          <w:lang w:val="it-IT"/>
        </w:rPr>
        <w:t>, Angelone M., Cima M. G., Ferrandi L., Pompei F., Stronati L., Triolo L. Inquinamento atmosferico nel territorio dell'Università Agraria di Tarquinia: concentrazioni di nichel, cromo, piombo e cadmio nel suolo e in alcune specie vegetali ed animali. Inquinamento, 10:  64-74, 1992.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32 - </w:t>
      </w:r>
      <w:r w:rsidRPr="005A11F5">
        <w:rPr>
          <w:rFonts w:cs="Arial"/>
          <w:sz w:val="20"/>
          <w:u w:val="single"/>
          <w:lang w:val="it-IT"/>
        </w:rPr>
        <w:t>Uccelli R.</w:t>
      </w:r>
      <w:r w:rsidRPr="005A11F5">
        <w:rPr>
          <w:rFonts w:cs="Arial"/>
          <w:sz w:val="20"/>
          <w:lang w:val="it-IT"/>
        </w:rPr>
        <w:t>, Mauro F. Ossidi di azoto. Appunti sugli agenti nocivi, Serie Noxiae n.1, ENEA, 1992.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33 - </w:t>
      </w:r>
      <w:r w:rsidRPr="005A11F5">
        <w:rPr>
          <w:rFonts w:cs="Arial"/>
          <w:sz w:val="20"/>
          <w:u w:val="single"/>
          <w:lang w:val="it-IT"/>
        </w:rPr>
        <w:t>Uccelli R.</w:t>
      </w:r>
      <w:r w:rsidRPr="005A11F5">
        <w:rPr>
          <w:rFonts w:cs="Arial"/>
          <w:sz w:val="20"/>
          <w:lang w:val="it-IT"/>
        </w:rPr>
        <w:t>, Mauro F. Biossido di zofo. Appunti sugli agenti nocivi, Serie Noxiae n. 2, ENEA, 1992.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34 - </w:t>
      </w:r>
      <w:r w:rsidRPr="005A11F5">
        <w:rPr>
          <w:rFonts w:cs="Arial"/>
          <w:sz w:val="20"/>
          <w:u w:val="single"/>
          <w:lang w:val="it-IT"/>
        </w:rPr>
        <w:t>Uccelli R.</w:t>
      </w:r>
      <w:r w:rsidRPr="005A11F5">
        <w:rPr>
          <w:rFonts w:cs="Arial"/>
          <w:sz w:val="20"/>
          <w:lang w:val="it-IT"/>
        </w:rPr>
        <w:t>, Mauro F., Federico A.G. Monossido di carbonio. Appunti sugli agenti nocivi, Serie Noxiae n. 3, ENEA, 1992.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35 - Bucci M., Ghiara E., Gorelli V., Gragnani R., Izzo G., Morgana J.G., Naviglio L., </w:t>
      </w:r>
      <w:r w:rsidRPr="005A11F5">
        <w:rPr>
          <w:rFonts w:cs="Arial"/>
          <w:sz w:val="20"/>
          <w:u w:val="single"/>
          <w:lang w:val="it-IT"/>
        </w:rPr>
        <w:t>Uccelli R.</w:t>
      </w:r>
      <w:r w:rsidRPr="005A11F5">
        <w:rPr>
          <w:rFonts w:cs="Arial"/>
          <w:sz w:val="20"/>
          <w:lang w:val="it-IT"/>
        </w:rPr>
        <w:t xml:space="preserve"> Ecological conditions in the Orbetello Lagoon and suggested actions for its restoration. Science of the Total Environment, Supplement 1992: 1179-1188, 1992.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36 - </w:t>
      </w:r>
      <w:r w:rsidRPr="005A11F5">
        <w:rPr>
          <w:rFonts w:cs="Arial"/>
          <w:sz w:val="20"/>
          <w:u w:val="single"/>
          <w:lang w:val="it-IT"/>
        </w:rPr>
        <w:t>Uccelli R.</w:t>
      </w:r>
      <w:r w:rsidRPr="005A11F5">
        <w:rPr>
          <w:rFonts w:cs="Arial"/>
          <w:sz w:val="20"/>
          <w:lang w:val="it-IT"/>
        </w:rPr>
        <w:t>, Mauro F. Criteri di tollerabilità: valutazione e gestione del rischio da agenti nocivi per la salute umana. Atti del 2° Convegno di Terra d'Otranto "L'inquinamento dell'aria", Lecce 1993, pp. 297-312.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37 - </w:t>
      </w:r>
      <w:r w:rsidRPr="005A11F5">
        <w:rPr>
          <w:rFonts w:cs="Arial"/>
          <w:sz w:val="20"/>
          <w:u w:val="single"/>
          <w:lang w:val="it-IT"/>
        </w:rPr>
        <w:t>Uccelli R.</w:t>
      </w:r>
      <w:r w:rsidRPr="005A11F5">
        <w:rPr>
          <w:rFonts w:cs="Arial"/>
          <w:sz w:val="20"/>
          <w:lang w:val="it-IT"/>
        </w:rPr>
        <w:t xml:space="preserve">, Mauro F. Effetti dell'inquinamento atmosferico sull'uomo. Dispense per il Corso di aggiornamento sulle </w:t>
      </w:r>
      <w:r w:rsidRPr="005A11F5">
        <w:rPr>
          <w:rFonts w:cs="Arial"/>
          <w:sz w:val="20"/>
          <w:lang w:val="it-IT"/>
        </w:rPr>
        <w:lastRenderedPageBreak/>
        <w:t>tematiche dell'inquinamento atmosferico e acustico, nell'ambito della produzione di pacchetti autoformativi di tipo multimediale e di impianto modulare per docenti di scienze della terra e biologia, organizzato dal Ministero della Pubblica Istruzione e dall'ENEA,  ottobre 1993.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38 - </w:t>
      </w:r>
      <w:r w:rsidRPr="005A11F5">
        <w:rPr>
          <w:rFonts w:cs="Arial"/>
          <w:sz w:val="20"/>
          <w:u w:val="single"/>
          <w:lang w:val="it-IT"/>
        </w:rPr>
        <w:t>Uccelli R.</w:t>
      </w:r>
      <w:r w:rsidRPr="005A11F5">
        <w:rPr>
          <w:rFonts w:cs="Arial"/>
          <w:sz w:val="20"/>
          <w:lang w:val="it-IT"/>
        </w:rPr>
        <w:t>, Giovanetti A., Mauro F. Benzene. Appunti sugli agenti nocivi, Serie Noxiae n. 4, ENEA, 1993.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39 - </w:t>
      </w:r>
      <w:r w:rsidRPr="005A11F5">
        <w:rPr>
          <w:rFonts w:cs="Arial"/>
          <w:sz w:val="20"/>
          <w:u w:val="single"/>
          <w:lang w:val="it-IT"/>
        </w:rPr>
        <w:t>Uccelli R.</w:t>
      </w:r>
      <w:r w:rsidRPr="005A11F5">
        <w:rPr>
          <w:rFonts w:cs="Arial"/>
          <w:sz w:val="20"/>
          <w:lang w:val="it-IT"/>
        </w:rPr>
        <w:t>, Mauro F., Tarroni G. Particelle sospese. Appunti sugli agenti nocivi, Serie Noxiae n. 5, ENEA, 1993.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40 - </w:t>
      </w:r>
      <w:r w:rsidRPr="005A11F5">
        <w:rPr>
          <w:rFonts w:cs="Arial"/>
          <w:sz w:val="20"/>
          <w:u w:val="single"/>
          <w:lang w:val="it-IT"/>
        </w:rPr>
        <w:t>Uccelli R.</w:t>
      </w:r>
      <w:r w:rsidRPr="005A11F5">
        <w:rPr>
          <w:rFonts w:cs="Arial"/>
          <w:sz w:val="20"/>
          <w:lang w:val="it-IT"/>
        </w:rPr>
        <w:t>, Mauro F. Piombo.  Appunti sugli agenti nocivi, Serie Noxiae n. 6, ENEA, 1994.</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41 - </w:t>
      </w:r>
      <w:r w:rsidRPr="005A11F5">
        <w:rPr>
          <w:rFonts w:cs="Arial"/>
          <w:sz w:val="20"/>
          <w:u w:val="single"/>
          <w:lang w:val="it-IT"/>
        </w:rPr>
        <w:t>Uccelli R.,</w:t>
      </w:r>
      <w:r w:rsidRPr="005A11F5">
        <w:rPr>
          <w:rFonts w:cs="Arial"/>
          <w:sz w:val="20"/>
          <w:lang w:val="it-IT"/>
        </w:rPr>
        <w:t xml:space="preserve"> Giovanetti A., Mauro F. Il benzene. Energia, Ambiente e Innovazione,  1: 28-32, 1995 (Testo ripreso da pubblicazione n. 38 e riadattato).</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42 - </w:t>
      </w:r>
      <w:r w:rsidRPr="005A11F5">
        <w:rPr>
          <w:rFonts w:cs="Arial"/>
          <w:sz w:val="20"/>
          <w:u w:val="single"/>
          <w:lang w:val="it-IT"/>
        </w:rPr>
        <w:t>Uccelli R.</w:t>
      </w:r>
      <w:r w:rsidRPr="005A11F5">
        <w:rPr>
          <w:rFonts w:cs="Arial"/>
          <w:sz w:val="20"/>
          <w:lang w:val="it-IT"/>
        </w:rPr>
        <w:t>, Lombardi C.C., Mastrantonio M., Mauro F. Amianto. Appunti sugli agenti nocivi, Serie Noxiae n. 8, ENEA, 1995.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43 - Lombardi C.C., </w:t>
      </w:r>
      <w:r w:rsidRPr="005A11F5">
        <w:rPr>
          <w:rFonts w:cs="Arial"/>
          <w:sz w:val="20"/>
          <w:u w:val="single"/>
          <w:lang w:val="it-IT"/>
        </w:rPr>
        <w:t>Uccelli R.</w:t>
      </w:r>
      <w:r w:rsidRPr="005A11F5">
        <w:rPr>
          <w:rFonts w:cs="Arial"/>
          <w:sz w:val="20"/>
          <w:lang w:val="it-IT"/>
        </w:rPr>
        <w:t xml:space="preserve"> Ambiente urbano, benzine e salute. Notiziaria, 7: 3, 1995.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44 - Lovisolo G., Marino C., </w:t>
      </w:r>
      <w:r w:rsidRPr="005A11F5">
        <w:rPr>
          <w:rFonts w:cs="Arial"/>
          <w:sz w:val="20"/>
          <w:u w:val="single"/>
          <w:lang w:val="it-IT"/>
        </w:rPr>
        <w:t>Uccelli R.</w:t>
      </w:r>
      <w:r w:rsidRPr="005A11F5">
        <w:rPr>
          <w:rFonts w:cs="Arial"/>
          <w:sz w:val="20"/>
          <w:lang w:val="it-IT"/>
        </w:rPr>
        <w:t xml:space="preserve"> Inquinamento atmosferico e acustico. In: M. Signorino (Ed.) Vent’anni di politica ambientale in Italia. Maggioli Editore,  Rimini, 1996, pp. 513-593.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45 - Cividalli A., Sciortino M., </w:t>
      </w:r>
      <w:r w:rsidRPr="005A11F5">
        <w:rPr>
          <w:rFonts w:cs="Arial"/>
          <w:sz w:val="20"/>
          <w:u w:val="single"/>
          <w:lang w:val="it-IT"/>
        </w:rPr>
        <w:t>Uccelli R</w:t>
      </w:r>
      <w:r w:rsidRPr="005A11F5">
        <w:rPr>
          <w:rFonts w:cs="Arial"/>
          <w:sz w:val="20"/>
          <w:lang w:val="it-IT"/>
        </w:rPr>
        <w:t>., Mauro F. Radiazioni ultraviolettte.  Appunti sugli agenti nocivi, Serie Noxiae n. 9, ENEA, 1996.</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46 - </w:t>
      </w:r>
      <w:r w:rsidRPr="005A11F5">
        <w:rPr>
          <w:rFonts w:cs="Arial"/>
          <w:sz w:val="20"/>
          <w:u w:val="single"/>
          <w:lang w:val="it-IT"/>
        </w:rPr>
        <w:t>Uccelli R.</w:t>
      </w:r>
      <w:r w:rsidRPr="005A11F5">
        <w:rPr>
          <w:rFonts w:cs="Arial"/>
          <w:sz w:val="20"/>
          <w:lang w:val="it-IT"/>
        </w:rPr>
        <w:t>, Lombardi C.C., Mauro F. Impatto ambientale e sanitario dei carburanti per autotrazione. Energia, Ambiente e Innovazione,  5-6: 19-32, 1996.</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47 - </w:t>
      </w:r>
      <w:r w:rsidRPr="005A11F5">
        <w:rPr>
          <w:rFonts w:cs="Arial"/>
          <w:sz w:val="20"/>
          <w:u w:val="single"/>
          <w:lang w:val="it-IT"/>
        </w:rPr>
        <w:t>Uccelli R.</w:t>
      </w:r>
      <w:r w:rsidRPr="005A11F5">
        <w:rPr>
          <w:rFonts w:cs="Arial"/>
          <w:sz w:val="20"/>
          <w:lang w:val="it-IT"/>
        </w:rPr>
        <w:t>, Gaudioso D., Sciortino M. L’ozono stratosferico scudo per le radiazioni ultraviolette. Energia, Ambiente e Innovazione, 7-9: 30-37, 1996.</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48 - </w:t>
      </w:r>
      <w:r w:rsidRPr="005A11F5">
        <w:rPr>
          <w:rFonts w:cs="Arial"/>
          <w:sz w:val="20"/>
          <w:u w:val="single"/>
          <w:lang w:val="it-IT"/>
        </w:rPr>
        <w:t>Uccelli R.</w:t>
      </w:r>
      <w:r w:rsidRPr="005A11F5">
        <w:rPr>
          <w:rFonts w:cs="Arial"/>
          <w:sz w:val="20"/>
          <w:lang w:val="it-IT"/>
        </w:rPr>
        <w:t xml:space="preserve"> Fonti, livelli ed effetti dell’inquinamento atmosferico. Energia, Ambiente e Innovazione, 1: 58-70, 1997.</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49 -</w:t>
      </w:r>
      <w:r w:rsidRPr="005A11F5">
        <w:rPr>
          <w:rFonts w:cs="Arial"/>
          <w:sz w:val="20"/>
          <w:u w:val="single"/>
          <w:lang w:val="it-IT"/>
        </w:rPr>
        <w:t xml:space="preserve"> Uccelli R.</w:t>
      </w:r>
      <w:r w:rsidRPr="005A11F5">
        <w:rPr>
          <w:rFonts w:cs="Arial"/>
          <w:sz w:val="20"/>
          <w:lang w:val="it-IT"/>
        </w:rPr>
        <w:t>, Sciortino M., Cividalli A., Mauro F. Effetti delle radiazioni ultraviolette sulla salute umana. Ig. San. Pubbl., 4: 207-220, 1997 (Testo ripreso da pubblicazione n. 45 e riadattato).</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50 – </w:t>
      </w:r>
      <w:r w:rsidRPr="005A11F5">
        <w:rPr>
          <w:rFonts w:cs="Arial"/>
          <w:sz w:val="20"/>
          <w:u w:val="single"/>
          <w:lang w:val="it-IT"/>
        </w:rPr>
        <w:t>Uccelli R.</w:t>
      </w:r>
      <w:r w:rsidRPr="005A11F5">
        <w:rPr>
          <w:rFonts w:cs="Arial"/>
          <w:sz w:val="20"/>
          <w:lang w:val="it-IT"/>
        </w:rPr>
        <w:t xml:space="preserve"> Indicatori di esposizione ed effetto sanitario. Atti del seminario Verso la Conferenza Nazionale Energia e Ambiente “Gli indicatori dell’ambiente urbano quali strumenti di supporto alle decisioni per le amministrazioni comunali”. Roma, 26 giugno 1998.</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51 – Marino C., Lovisolo G.A., Brini S., Cagnetti P., Lombardi L., Mammarella C., Marzi C., </w:t>
      </w:r>
      <w:r w:rsidRPr="005A11F5">
        <w:rPr>
          <w:rFonts w:cs="Arial"/>
          <w:sz w:val="20"/>
          <w:u w:val="single"/>
          <w:lang w:val="it-IT"/>
        </w:rPr>
        <w:t>Uccelli R.</w:t>
      </w:r>
      <w:r w:rsidRPr="005A11F5">
        <w:rPr>
          <w:rFonts w:cs="Arial"/>
          <w:sz w:val="20"/>
          <w:lang w:val="it-IT"/>
        </w:rPr>
        <w:t xml:space="preserve"> L’inquinamento urbano. Gli approfondimenti tematici: la necessità di un sistema integrato. In: Primi risultati delle Attività dei Gruppi di Lavoro sulle Tematiche  della Conferenza. Conferenza Nazionale Energia e Ambiente, Roma 25-29 novembre 1998, pp. 317-325.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52 – Brini S., Cagnetti P., Lombardi L., Lovisolo A.G., Mammarella M.C., Marino C., Marzi C., </w:t>
      </w:r>
      <w:r w:rsidRPr="005A11F5">
        <w:rPr>
          <w:rFonts w:cs="Arial"/>
          <w:sz w:val="20"/>
          <w:u w:val="single"/>
          <w:lang w:val="it-IT"/>
        </w:rPr>
        <w:t>Uccelli R.</w:t>
      </w:r>
      <w:r w:rsidRPr="005A11F5">
        <w:rPr>
          <w:rFonts w:cs="Arial"/>
          <w:sz w:val="20"/>
          <w:lang w:val="it-IT"/>
        </w:rPr>
        <w:t xml:space="preserve"> Gli approfondimenti tematici (e le esemplificazioni relative), sviluppati dai ricercatori ENEA in collaborazione con i principali enti di controllo e di ricerca nazionali. In: Proposta per un Sistema Integrato di Indicatori sull’Ambiente Urbano e per un Centro Nazionale di Monitoraggio. Conferenza Nazionale Energia e Ambiente 25-28 Novembre 1998,  pp. 65-111.</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53 – </w:t>
      </w:r>
      <w:r w:rsidRPr="005A11F5">
        <w:rPr>
          <w:rFonts w:cs="Arial"/>
          <w:sz w:val="20"/>
          <w:u w:val="single"/>
          <w:lang w:val="it-IT"/>
        </w:rPr>
        <w:t>Uccelli R</w:t>
      </w:r>
      <w:r w:rsidRPr="005A11F5">
        <w:rPr>
          <w:rFonts w:cs="Arial"/>
          <w:sz w:val="20"/>
          <w:lang w:val="it-IT"/>
        </w:rPr>
        <w:t>., Mastrantonio M. Indicatori per l’ambiente urbano: esempi di mappe tematiche georeferenziate. Dati Epidemiologici. In: Proposta per un Sistema Integrato di Indicatori sull’Ambiente Urbano e per un Centro Nazionale di Monitoraggio (Appendice). Conferenza Nazionale Energia e Ambiente 25-28 Novembre 1998,  pp.122- 149.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54 – </w:t>
      </w:r>
      <w:r w:rsidRPr="005A11F5">
        <w:rPr>
          <w:rFonts w:cs="Arial"/>
          <w:sz w:val="20"/>
          <w:u w:val="single"/>
          <w:lang w:val="it-IT"/>
        </w:rPr>
        <w:t>Uccelli R.</w:t>
      </w:r>
      <w:r w:rsidRPr="005A11F5">
        <w:rPr>
          <w:rFonts w:cs="Arial"/>
          <w:sz w:val="20"/>
          <w:lang w:val="it-IT"/>
        </w:rPr>
        <w:t xml:space="preserve"> Introduzione alla Sessione “Indicatori di esposizione e di effetto sanitario”. In: Atti del Workshop “ La valutazione della qualità dell’ambiente urbano: strumenti di conoscenza e gestione”, Roma 14 ottobre 1998 (Lovisolo G.A., Marino C. e Uccelli R, Eds).  ENEA, Centro Stampa Tecnografico C.R. Frascati, 1999,  pp. 159-161.</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55 – </w:t>
      </w:r>
      <w:r w:rsidRPr="005A11F5">
        <w:rPr>
          <w:rFonts w:cs="Arial"/>
          <w:sz w:val="20"/>
          <w:u w:val="single"/>
          <w:lang w:val="it-IT"/>
        </w:rPr>
        <w:t>Uccelli R.</w:t>
      </w:r>
      <w:r w:rsidRPr="005A11F5">
        <w:rPr>
          <w:rFonts w:cs="Arial"/>
          <w:sz w:val="20"/>
          <w:lang w:val="it-IT"/>
        </w:rPr>
        <w:t>, Mastrantonio M. Dati epidemiologici di mortalità per causa in alcuni comuni Italiani. ENEA, ISBN 88-8286-000-0, 1999.</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56 – </w:t>
      </w:r>
      <w:r w:rsidRPr="005A11F5">
        <w:rPr>
          <w:rFonts w:cs="Arial"/>
          <w:sz w:val="20"/>
          <w:u w:val="single"/>
          <w:lang w:val="it-IT"/>
        </w:rPr>
        <w:t>Uccelli R.</w:t>
      </w:r>
      <w:r w:rsidRPr="005A11F5">
        <w:rPr>
          <w:rFonts w:cs="Arial"/>
          <w:sz w:val="20"/>
          <w:lang w:val="it-IT"/>
        </w:rPr>
        <w:t xml:space="preserve">, Mastrantonio M. Indicatori sanitari per la caratterizzazione dell’ambiente urbano. Energia Ambiente Innovazione, 4: 81-82, 1999. </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57 – </w:t>
      </w:r>
      <w:r w:rsidRPr="005A11F5">
        <w:rPr>
          <w:rFonts w:cs="Arial"/>
          <w:sz w:val="20"/>
          <w:u w:val="single"/>
          <w:lang w:val="it-IT"/>
        </w:rPr>
        <w:t>Uccelli R</w:t>
      </w:r>
      <w:r w:rsidRPr="005A11F5">
        <w:rPr>
          <w:rFonts w:cs="Arial"/>
          <w:sz w:val="20"/>
          <w:lang w:val="it-IT"/>
        </w:rPr>
        <w:t>., Mastrantonio M., Di Paola M. Distribuzione delle cause di morte in comuni a diverso grado di urbanizzazione. Epidemiologia e Prevenzione, 24 (1):  28-37, 2000.</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58 – Mastrantonio M., Binazzi A., </w:t>
      </w:r>
      <w:r w:rsidRPr="005A11F5">
        <w:rPr>
          <w:rFonts w:cs="Arial"/>
          <w:sz w:val="20"/>
          <w:u w:val="single"/>
          <w:lang w:val="it-IT"/>
        </w:rPr>
        <w:t>Uccelli R</w:t>
      </w:r>
      <w:r w:rsidRPr="005A11F5">
        <w:rPr>
          <w:rFonts w:cs="Arial"/>
          <w:sz w:val="20"/>
          <w:lang w:val="it-IT"/>
        </w:rPr>
        <w:t xml:space="preserve">. Mortalità per tumore maligno della pleura ed esposizione ad amianto in Italia. Energia Ambiente Innovazione, 1: 88-90, 2001. </w:t>
      </w:r>
    </w:p>
    <w:p w:rsidR="005A11F5" w:rsidRPr="0013004B" w:rsidRDefault="005A11F5" w:rsidP="005A11F5">
      <w:pPr>
        <w:pStyle w:val="Rientrocorpodeltesto"/>
        <w:tabs>
          <w:tab w:val="left" w:pos="0"/>
          <w:tab w:val="left" w:pos="1134"/>
          <w:tab w:val="left" w:pos="3969"/>
          <w:tab w:val="left" w:pos="6946"/>
        </w:tabs>
        <w:ind w:left="0" w:right="-1"/>
        <w:jc w:val="both"/>
        <w:rPr>
          <w:rFonts w:ascii="Arial" w:hAnsi="Arial" w:cs="Arial"/>
          <w:sz w:val="20"/>
        </w:rPr>
      </w:pPr>
      <w:r w:rsidRPr="0013004B">
        <w:rPr>
          <w:rFonts w:ascii="Arial" w:hAnsi="Arial" w:cs="Arial"/>
          <w:sz w:val="20"/>
        </w:rPr>
        <w:t>59 - Mastrantonio M, Uccelli R, Binazzi A. Analisi della componente salute pubblica nelle aree ad elevato rischio di crisi ambientale. ENEA, Rapporto per il Ministero dell’Ambiente Cod. PR8/E, 2001.</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lastRenderedPageBreak/>
        <w:t xml:space="preserve">60 – Mastrantonio M., Belli S., Binazzi A., Carboni M., Comba P., Fusco P., Grignoli M., Iavarone I., Martuzzi M., Nesti M., Trinca S., </w:t>
      </w:r>
      <w:r w:rsidRPr="005A11F5">
        <w:rPr>
          <w:rFonts w:cs="Arial"/>
          <w:sz w:val="20"/>
          <w:u w:val="single"/>
          <w:lang w:val="it-IT"/>
        </w:rPr>
        <w:t>Uccelli R</w:t>
      </w:r>
      <w:r w:rsidRPr="005A11F5">
        <w:rPr>
          <w:rFonts w:cs="Arial"/>
          <w:sz w:val="20"/>
          <w:lang w:val="it-IT"/>
        </w:rPr>
        <w:t>. La mortalità per tumore maligno della pleura nei comuni italiani (1988-1997). Rapporti ISTISAN 02/12, ISS 2002.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61 – </w:t>
      </w:r>
      <w:r w:rsidRPr="005A11F5">
        <w:rPr>
          <w:rFonts w:cs="Arial"/>
          <w:sz w:val="20"/>
          <w:u w:val="single"/>
          <w:lang w:val="it-IT"/>
        </w:rPr>
        <w:t>Uccelli R.</w:t>
      </w:r>
      <w:r w:rsidRPr="005A11F5">
        <w:rPr>
          <w:rFonts w:cs="Arial"/>
          <w:sz w:val="20"/>
          <w:lang w:val="it-IT"/>
        </w:rPr>
        <w:t>, Binazzi A., Mastrantonio M. Descrizione dello stato di salute delle popolazioni residenti in tre siti della Toscana (Livorno, Orbetello e Piombino) mediante il quadro della mortalità per causa. Igiene e Sanità Pubblica, 23 (3): 101-118, 2002.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62 – </w:t>
      </w:r>
      <w:r w:rsidRPr="005A11F5">
        <w:rPr>
          <w:rFonts w:cs="Arial"/>
          <w:sz w:val="20"/>
          <w:u w:val="single"/>
          <w:lang w:val="it-IT"/>
        </w:rPr>
        <w:t>Uccelli R.</w:t>
      </w:r>
      <w:r w:rsidRPr="005A11F5">
        <w:rPr>
          <w:rFonts w:cs="Arial"/>
          <w:sz w:val="20"/>
          <w:lang w:val="it-IT"/>
        </w:rPr>
        <w:t>, Mastrantonio M., Binazzi A. Caratterizzazione dello stato di salute delle popolazioni residenti nei Comuni dell’area contigua al polo industriale di Milazzo, Cap. V. In: ENEA, MINAMB, Regione Sicilia (Eds). Artemisia 2 - Uno strumento per valutare gli effetti ambientali e sanitari degli inquinanti aeriformi emessi da insediamenti produttivi e per indirizzare la scelta di nuovi siti. Applicazione all’area di Milazzo. ENEA, Roma, 2003,  pp. 163-192.</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63 – Binazzi A., Castellazzi L., Colonna N., D’Amico F., Grauso S., Lombardi L., Mastrantonio M., Racalbuto S., Relandini S., Rizzo M. G., </w:t>
      </w:r>
      <w:r w:rsidRPr="005A11F5">
        <w:rPr>
          <w:rFonts w:cs="Arial"/>
          <w:sz w:val="20"/>
          <w:u w:val="single"/>
          <w:lang w:val="it-IT"/>
        </w:rPr>
        <w:t>Uccelli R</w:t>
      </w:r>
      <w:r w:rsidRPr="005A11F5">
        <w:rPr>
          <w:rFonts w:cs="Arial"/>
          <w:sz w:val="20"/>
          <w:lang w:val="it-IT"/>
        </w:rPr>
        <w:t>., Conti M. Le esperienze ENEA nella preparazione di studi di impatto ambientale di impianti di produzione di energia elettrica alimentati a biomasse legnose. Cap. 3. In: Mario Conti (Ed.). L’impatto Ambientale di Centrali elettriche alimentate a biomasse legnose. Esperienze e valutazioni. ENEA, Roma, 2003, pp.13-33.</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64 – Belli S., Binazzi A., Comba P., Mastrantonio M., </w:t>
      </w:r>
      <w:r w:rsidRPr="005A11F5">
        <w:rPr>
          <w:rFonts w:cs="Arial"/>
          <w:sz w:val="20"/>
          <w:u w:val="single"/>
          <w:lang w:val="it-IT"/>
        </w:rPr>
        <w:t>Uccelli R</w:t>
      </w:r>
      <w:r w:rsidRPr="005A11F5">
        <w:rPr>
          <w:rFonts w:cs="Arial"/>
          <w:sz w:val="20"/>
          <w:lang w:val="it-IT"/>
        </w:rPr>
        <w:t>. Analisi della mortalità causa specifica in prossimità di impianti per lo smaltimento di rifiuti solidi urbani. Rapporti ISTISAN 04/5, ISS 2004.</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65 – Biggeri A., Pasetto R., Belli S., Bruno C., Di Maria G., Mastrantonio M., Trinca S., </w:t>
      </w:r>
      <w:r w:rsidRPr="005A11F5">
        <w:rPr>
          <w:rFonts w:cs="Arial"/>
          <w:sz w:val="20"/>
          <w:u w:val="single"/>
          <w:lang w:val="it-IT"/>
        </w:rPr>
        <w:t>Uccelli R.</w:t>
      </w:r>
      <w:r w:rsidRPr="005A11F5">
        <w:rPr>
          <w:rFonts w:cs="Arial"/>
          <w:sz w:val="20"/>
          <w:lang w:val="it-IT"/>
        </w:rPr>
        <w:t>, Comba P. Mortality from chronic obstructive pulmunary disease and pleureal mesothelioma in an area  contaminated by  natural fibre (fluoro-edenite). Scand. J. Work  Environ Health: 30 (3): 249-252, 2004.</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66 – Azara A., Mura I., Moscato U., Triolo L., </w:t>
      </w:r>
      <w:r w:rsidRPr="005A11F5">
        <w:rPr>
          <w:rFonts w:cs="Arial"/>
          <w:sz w:val="20"/>
          <w:u w:val="single"/>
          <w:lang w:val="it-IT"/>
        </w:rPr>
        <w:t>Uccelli R.,</w:t>
      </w:r>
      <w:r w:rsidRPr="005A11F5">
        <w:rPr>
          <w:rFonts w:cs="Arial"/>
          <w:sz w:val="20"/>
          <w:lang w:val="it-IT"/>
        </w:rPr>
        <w:t xml:space="preserve"> Binazzi A., Mastrantonio M. L’ambiente. In: Rapporto Osservasalute 2004 (Osservatorio nazionale sulla salute nelle regioni italiane, Ed.), pp. 217-251, Vita e Pensiero, Milano, dicembre 2004.</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67 – Altavista P., Belli S., Bianchi F., Binazzi A., Comba P., Del Giudice R., Fazzo L., Felli A., Mastrantonio M., Menegozzo M., Musmeci L., Pizzuti R., Bavarese A., Trinca S., </w:t>
      </w:r>
      <w:r w:rsidRPr="005A11F5">
        <w:rPr>
          <w:rFonts w:cs="Arial"/>
          <w:sz w:val="20"/>
          <w:u w:val="single"/>
          <w:lang w:val="it-IT"/>
        </w:rPr>
        <w:t>Uccelli R</w:t>
      </w:r>
      <w:r w:rsidRPr="005A11F5">
        <w:rPr>
          <w:rFonts w:cs="Arial"/>
          <w:sz w:val="20"/>
          <w:lang w:val="it-IT"/>
        </w:rPr>
        <w:t>. Mortalità per causa in un’area della Campania con numerose scariche di rifiuti. Epidemiologia e Prevenzione, 28 (6):  311-321, 2004.</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68 – Marinaccio A., Montanaro F., Mastrantonio M., </w:t>
      </w:r>
      <w:r w:rsidRPr="005A11F5">
        <w:rPr>
          <w:rFonts w:cs="Arial"/>
          <w:sz w:val="20"/>
          <w:u w:val="single"/>
          <w:lang w:val="it-IT"/>
        </w:rPr>
        <w:t>Uccelli R.</w:t>
      </w:r>
      <w:r w:rsidRPr="005A11F5">
        <w:rPr>
          <w:rFonts w:cs="Arial"/>
          <w:sz w:val="20"/>
          <w:lang w:val="it-IT"/>
        </w:rPr>
        <w:t>, Altavista P., Nesti M., Seniori Costantini A., Gorini G. Predictions of mortality from pleural mesothelioma in Italy: a model based on asbestos consumption figures supports results from age-period-cohort models. Int. J Cancer, 115: 142-147, 2005.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69 – Marinaccio A., Altavista P., Binazzi A., Comba P., Mastrantonio M., Nesti M., Pasetto R., Scarselli A., </w:t>
      </w:r>
      <w:r w:rsidRPr="005A11F5">
        <w:rPr>
          <w:rFonts w:cs="Arial"/>
          <w:sz w:val="20"/>
          <w:u w:val="single"/>
          <w:lang w:val="it-IT"/>
        </w:rPr>
        <w:t>Uccelli R.,</w:t>
      </w:r>
      <w:r w:rsidRPr="005A11F5">
        <w:rPr>
          <w:rFonts w:cs="Arial"/>
          <w:sz w:val="20"/>
          <w:lang w:val="it-IT"/>
        </w:rPr>
        <w:t xml:space="preserve"> Pirastu R. Mortalità per tumore maligno della pleura e casi indennizzati di asbestosi nei comuni della Sardegna (1980-2000). Epidemiologia e Prevenzione 29 (5-6) Suppl: 57-62, 2005.</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70 – Altavista P., Belli S., Binazzi A., Comba P., Mastrantonio M., </w:t>
      </w:r>
      <w:r w:rsidRPr="005A11F5">
        <w:rPr>
          <w:rFonts w:cs="Arial"/>
          <w:sz w:val="20"/>
          <w:u w:val="single"/>
          <w:lang w:val="it-IT"/>
        </w:rPr>
        <w:t>Uccelli R.</w:t>
      </w:r>
      <w:r w:rsidRPr="005A11F5">
        <w:rPr>
          <w:rFonts w:cs="Arial"/>
          <w:sz w:val="20"/>
          <w:lang w:val="it-IT"/>
        </w:rPr>
        <w:t>, Vanacore N. Incremento della mortalità per malattia del motoneurone in Italia negli anni 1980-1999. Epidemiologia e Prevenzione 30 (2): 131-136, 2006.</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71- Trinca S., Altavista P., Binazzi A., Mastrantonio M., </w:t>
      </w:r>
      <w:r w:rsidRPr="005A11F5">
        <w:rPr>
          <w:rFonts w:cs="Arial"/>
          <w:sz w:val="20"/>
          <w:u w:val="single"/>
          <w:lang w:val="it-IT"/>
        </w:rPr>
        <w:t>Uccelli R.</w:t>
      </w:r>
      <w:r w:rsidRPr="005A11F5">
        <w:rPr>
          <w:rFonts w:cs="Arial"/>
          <w:sz w:val="20"/>
          <w:lang w:val="it-IT"/>
        </w:rPr>
        <w:t xml:space="preserve">, Stampo M., Rocchia N., Cossa L., Vanacore N., Comba P. Polo industriale di Termoli e sito di interesse nazionale per le bonifiche di Guglionesi: risultati preliminari dello studio di mortalità. In: Indagini epidemiologiche nei siti inquinati: basi scientifiche, procedure metodologiche e gestionali, prospettive di equità (Bianchi F. e Comba P., Eds), Rapporti ISTISAN 06/19, Roma, giugno 2006 , pp. 185-195. </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72 - Marinaccio A., Scarselli A., Gorini G., Chellini E., Mastrantonio M., </w:t>
      </w:r>
      <w:r w:rsidRPr="005A11F5">
        <w:rPr>
          <w:rFonts w:cs="Arial"/>
          <w:sz w:val="20"/>
          <w:u w:val="single"/>
          <w:lang w:val="it-IT"/>
        </w:rPr>
        <w:t>Uccelli R.</w:t>
      </w:r>
      <w:r w:rsidRPr="005A11F5">
        <w:rPr>
          <w:rFonts w:cs="Arial"/>
          <w:sz w:val="20"/>
          <w:lang w:val="it-IT"/>
        </w:rPr>
        <w:t>, Altavista P., Pirastu R., Merlo DF., Nesti M. Retospective mortalità cohort study of italian workers compensated for silicosis. Occupational Environmental Medicine 63: 762-765, 2006.</w:t>
      </w:r>
    </w:p>
    <w:p w:rsidR="005A11F5" w:rsidRPr="0013004B" w:rsidRDefault="005A11F5" w:rsidP="005A11F5">
      <w:pPr>
        <w:pStyle w:val="Rientrocorpodeltesto2"/>
        <w:spacing w:line="240" w:lineRule="auto"/>
        <w:ind w:left="0" w:right="-1"/>
        <w:jc w:val="both"/>
        <w:rPr>
          <w:rFonts w:ascii="Arial" w:hAnsi="Arial" w:cs="Arial"/>
          <w:sz w:val="20"/>
        </w:rPr>
      </w:pPr>
      <w:r w:rsidRPr="0013004B">
        <w:rPr>
          <w:rFonts w:ascii="Arial" w:hAnsi="Arial" w:cs="Arial"/>
          <w:sz w:val="20"/>
        </w:rPr>
        <w:t xml:space="preserve">73 - Scarselli A., </w:t>
      </w:r>
      <w:r w:rsidRPr="0013004B">
        <w:rPr>
          <w:rFonts w:ascii="Arial" w:hAnsi="Arial" w:cs="Arial"/>
          <w:sz w:val="20"/>
          <w:u w:val="single"/>
        </w:rPr>
        <w:t>Binazzi A.</w:t>
      </w:r>
      <w:r w:rsidRPr="0013004B">
        <w:rPr>
          <w:rFonts w:ascii="Arial" w:hAnsi="Arial" w:cs="Arial"/>
          <w:sz w:val="20"/>
        </w:rPr>
        <w:t xml:space="preserve">, Altavista P., Mastrantonio M., </w:t>
      </w:r>
      <w:r w:rsidRPr="0013004B">
        <w:rPr>
          <w:rFonts w:ascii="Arial" w:hAnsi="Arial" w:cs="Arial"/>
          <w:sz w:val="20"/>
          <w:u w:val="single"/>
        </w:rPr>
        <w:t>Uccelli R</w:t>
      </w:r>
      <w:r w:rsidRPr="0013004B">
        <w:rPr>
          <w:rFonts w:ascii="Arial" w:hAnsi="Arial" w:cs="Arial"/>
          <w:sz w:val="20"/>
        </w:rPr>
        <w:t>., Marinaccio A. Mortalità per tumore maligno della pleura e casi indennizzati di malattie asbesto correlate nei comuni del Lazio (1980-2001)</w:t>
      </w:r>
      <w:r w:rsidRPr="0013004B">
        <w:rPr>
          <w:rFonts w:ascii="Arial" w:hAnsi="Arial" w:cs="Arial"/>
          <w:i/>
          <w:sz w:val="20"/>
        </w:rPr>
        <w:t>.</w:t>
      </w:r>
      <w:r w:rsidRPr="0013004B">
        <w:rPr>
          <w:rFonts w:ascii="Arial" w:hAnsi="Arial" w:cs="Arial"/>
          <w:sz w:val="20"/>
        </w:rPr>
        <w:t xml:space="preserve"> Med Lav. 98(1): 30-38, 2007.</w:t>
      </w:r>
    </w:p>
    <w:p w:rsidR="005A11F5" w:rsidRPr="005A11F5" w:rsidRDefault="005A11F5" w:rsidP="005A11F5">
      <w:pPr>
        <w:autoSpaceDE w:val="0"/>
        <w:autoSpaceDN w:val="0"/>
        <w:adjustRightInd w:val="0"/>
        <w:spacing w:after="120"/>
        <w:ind w:right="-1"/>
        <w:jc w:val="both"/>
        <w:rPr>
          <w:rFonts w:cs="Arial"/>
          <w:sz w:val="20"/>
          <w:lang w:val="it-IT"/>
        </w:rPr>
      </w:pPr>
      <w:r w:rsidRPr="005A11F5">
        <w:rPr>
          <w:rFonts w:cs="Arial"/>
          <w:sz w:val="20"/>
          <w:lang w:val="it-IT"/>
        </w:rPr>
        <w:t>74 - Addis L.,  Altavista P., BacchettaL., Balducchi R., arbato F., Bevivino A., Bucci M., Calvitti M., Campiotti C.A., Cannata R., Cantale C., Caro M., Castorina M., Ceccarelli R., Chiaretti D., Chiarini L., Colonna N., Crinò P., Dalmastri C., De Corato U., De Mei M., Del Signore G., Di Bonito R., Dondi F., Felici F., Galeffi P., Giagnacovo G., Iannetta M., Izzo G., Latini A., Massini G., Menegoni P., Migliore G., Mini P., Moretti F., Morgana G., Naviglio L., Nobili P., Pacchierotti F., Paci S., Pignatelli V., Piscionieri I., Prato S., Rosa S., Salvadego C., Sbrana M., Schimberni M., Sharma N., Signorini A., Sperandei M., Stamigna C., Tabacchioni S., Tronci C., Trotta C., Uccelli R., Zoani C., Zappa G. Cambiamenti climatici ed Agroecosistemi. Contributo alla Conferenza Nazionale sui Cambiamenti Climatici. Roma, 13 settembre 2007. ENEA, Roma, 2007.</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75 -</w:t>
      </w:r>
      <w:r w:rsidRPr="005A11F5">
        <w:rPr>
          <w:rFonts w:cs="Arial"/>
          <w:sz w:val="20"/>
          <w:u w:val="single"/>
          <w:lang w:val="it-IT"/>
        </w:rPr>
        <w:t xml:space="preserve"> Uccelli R.</w:t>
      </w:r>
      <w:r w:rsidRPr="005A11F5">
        <w:rPr>
          <w:rFonts w:cs="Arial"/>
          <w:sz w:val="20"/>
          <w:lang w:val="it-IT"/>
        </w:rPr>
        <w:t>, Binazzi A., Altavista P., Belli S., Comba P., Mastrantonio M., Vanacore N. Geographic distribution of amyotrophic lateral sclerosis through motor neuron disease mortality data. Eur Journal Epidemiol. 22(11): 781-790, 2007.</w:t>
      </w:r>
    </w:p>
    <w:p w:rsidR="005A11F5" w:rsidRPr="005A11F5" w:rsidRDefault="005A11F5" w:rsidP="005A11F5">
      <w:pPr>
        <w:tabs>
          <w:tab w:val="left" w:pos="1700"/>
          <w:tab w:val="left" w:pos="2620"/>
          <w:tab w:val="left" w:pos="6460"/>
        </w:tabs>
        <w:spacing w:after="120"/>
        <w:ind w:right="-1"/>
        <w:jc w:val="both"/>
        <w:rPr>
          <w:rFonts w:cs="Arial"/>
          <w:sz w:val="20"/>
          <w:lang w:val="it-IT"/>
        </w:rPr>
      </w:pPr>
      <w:r w:rsidRPr="005A11F5">
        <w:rPr>
          <w:rFonts w:cs="Arial"/>
          <w:sz w:val="20"/>
          <w:lang w:val="it-IT"/>
        </w:rPr>
        <w:t xml:space="preserve">76 - </w:t>
      </w:r>
      <w:r w:rsidRPr="005A11F5">
        <w:rPr>
          <w:rFonts w:cs="Arial"/>
          <w:sz w:val="20"/>
          <w:u w:val="single"/>
          <w:lang w:val="it-IT"/>
        </w:rPr>
        <w:t>Uccelli R.</w:t>
      </w:r>
      <w:r w:rsidRPr="005A11F5">
        <w:rPr>
          <w:rFonts w:cs="Arial"/>
          <w:sz w:val="20"/>
          <w:lang w:val="it-IT"/>
        </w:rPr>
        <w:t xml:space="preserve">, Pacchierotti F. Igiene e sicurezza ambientale. Energia Ambiente e Innovazione 6: 90-91, 2007. </w:t>
      </w:r>
    </w:p>
    <w:p w:rsidR="005A11F5" w:rsidRPr="0013004B" w:rsidRDefault="005A11F5" w:rsidP="005A11F5">
      <w:pPr>
        <w:tabs>
          <w:tab w:val="left" w:pos="1700"/>
          <w:tab w:val="left" w:pos="2620"/>
          <w:tab w:val="left" w:pos="6460"/>
        </w:tabs>
        <w:spacing w:after="120"/>
        <w:ind w:right="-1"/>
        <w:jc w:val="both"/>
        <w:rPr>
          <w:rFonts w:cs="Arial"/>
          <w:sz w:val="20"/>
          <w:lang w:val="en-US"/>
        </w:rPr>
      </w:pPr>
      <w:r w:rsidRPr="005A11F5">
        <w:rPr>
          <w:rFonts w:cs="Arial"/>
          <w:sz w:val="20"/>
          <w:lang w:val="it-IT"/>
        </w:rPr>
        <w:lastRenderedPageBreak/>
        <w:t xml:space="preserve">77 - Triolo L., Binazzi A., Cagnetti P., Carconi P., Correnti A., De Luca E., Di Bonito R., Grandoni G., Mastrantonio M., Rosa S., Schimberni M., </w:t>
      </w:r>
      <w:r w:rsidRPr="005A11F5">
        <w:rPr>
          <w:rFonts w:cs="Arial"/>
          <w:sz w:val="20"/>
          <w:u w:val="single"/>
          <w:lang w:val="it-IT"/>
        </w:rPr>
        <w:t>Uccelli R.</w:t>
      </w:r>
      <w:r w:rsidRPr="005A11F5">
        <w:rPr>
          <w:rFonts w:cs="Arial"/>
          <w:sz w:val="20"/>
          <w:lang w:val="it-IT"/>
        </w:rPr>
        <w:t xml:space="preserve">, Zappa G. Air pollution impact assessment on agroecosystem and human health characterisation in the area surrounding the industrial settlement of Milazzo (Italy): a multidisciplinary approach. </w:t>
      </w:r>
      <w:r w:rsidRPr="0013004B">
        <w:rPr>
          <w:rFonts w:cs="Arial"/>
          <w:sz w:val="20"/>
          <w:lang w:val="en-US"/>
        </w:rPr>
        <w:t>Environmental Monitoring and Assessment 140: 191-209, 2008.</w:t>
      </w:r>
    </w:p>
    <w:p w:rsidR="005A11F5" w:rsidRPr="005A11F5" w:rsidRDefault="005A11F5" w:rsidP="005A11F5">
      <w:pPr>
        <w:autoSpaceDE w:val="0"/>
        <w:autoSpaceDN w:val="0"/>
        <w:adjustRightInd w:val="0"/>
        <w:spacing w:after="120"/>
        <w:ind w:right="-1"/>
        <w:jc w:val="both"/>
        <w:rPr>
          <w:rFonts w:cs="Arial"/>
          <w:sz w:val="20"/>
          <w:lang w:val="it-IT"/>
        </w:rPr>
      </w:pPr>
      <w:r w:rsidRPr="0013004B">
        <w:rPr>
          <w:rFonts w:cs="Arial"/>
          <w:sz w:val="20"/>
          <w:lang w:val="en-US"/>
        </w:rPr>
        <w:t xml:space="preserve">78 - Marinaccio A., Scarselli A., Binazzi A., Altavista P., Belli S., Mastrantonio M., Pasetto R., </w:t>
      </w:r>
      <w:r w:rsidRPr="0013004B">
        <w:rPr>
          <w:rFonts w:cs="Arial"/>
          <w:sz w:val="20"/>
          <w:u w:val="single"/>
          <w:lang w:val="en-US"/>
        </w:rPr>
        <w:t>Uccelli R.,</w:t>
      </w:r>
      <w:r w:rsidRPr="0013004B">
        <w:rPr>
          <w:rFonts w:cs="Arial"/>
          <w:sz w:val="20"/>
          <w:lang w:val="en-US"/>
        </w:rPr>
        <w:t xml:space="preserve"> Comba P. Asbestos releated diseases in Italy: an integratet approach to identify unexpected professional or environmental exposure risks at municipal level. </w:t>
      </w:r>
      <w:r w:rsidRPr="005A11F5">
        <w:rPr>
          <w:rFonts w:cs="Arial"/>
          <w:sz w:val="20"/>
          <w:lang w:val="it-IT"/>
        </w:rPr>
        <w:t>International Archives of Occupational and Environmental Health, 81: 993-1001, 2008 .</w:t>
      </w:r>
    </w:p>
    <w:p w:rsidR="005A11F5" w:rsidRPr="005A11F5" w:rsidRDefault="005A11F5" w:rsidP="005A11F5">
      <w:pPr>
        <w:autoSpaceDE w:val="0"/>
        <w:autoSpaceDN w:val="0"/>
        <w:adjustRightInd w:val="0"/>
        <w:spacing w:after="120"/>
        <w:ind w:right="-1"/>
        <w:jc w:val="both"/>
        <w:rPr>
          <w:rFonts w:cs="Arial"/>
          <w:sz w:val="20"/>
          <w:lang w:val="it-IT"/>
        </w:rPr>
      </w:pPr>
      <w:r w:rsidRPr="005A11F5">
        <w:rPr>
          <w:rFonts w:cs="Arial"/>
          <w:sz w:val="20"/>
          <w:lang w:val="it-IT"/>
        </w:rPr>
        <w:t xml:space="preserve">79 – Binazzi A., Belli S., </w:t>
      </w:r>
      <w:r w:rsidRPr="005A11F5">
        <w:rPr>
          <w:rFonts w:cs="Arial"/>
          <w:sz w:val="20"/>
          <w:u w:val="single"/>
          <w:lang w:val="it-IT"/>
        </w:rPr>
        <w:t>Uccelli R.,</w:t>
      </w:r>
      <w:r w:rsidRPr="005A11F5">
        <w:rPr>
          <w:rFonts w:cs="Arial"/>
          <w:sz w:val="20"/>
          <w:lang w:val="it-IT"/>
        </w:rPr>
        <w:t xml:space="preserve"> Desiato M.T., Figà-Talamanca I., Antonini G., Corsi F.M., Scoppetta C., Inghilleri M., Pontieri F.E., Vanacore N and ALS’s Rome Group. </w:t>
      </w:r>
      <w:r w:rsidRPr="0013004B">
        <w:rPr>
          <w:rFonts w:cs="Arial"/>
          <w:sz w:val="20"/>
        </w:rPr>
        <w:t xml:space="preserve">An exploratory case-contol study on spinal and bulbar forms of Amyothrophic Lateral Sclerosis in the Province of Rome. </w:t>
      </w:r>
      <w:r w:rsidRPr="005A11F5">
        <w:rPr>
          <w:rFonts w:cs="Arial"/>
          <w:sz w:val="20"/>
          <w:lang w:val="it-IT"/>
        </w:rPr>
        <w:t xml:space="preserve">Amyothrophic Lateral Scler, 10: 361-369, 2009. </w:t>
      </w:r>
    </w:p>
    <w:p w:rsidR="005A11F5" w:rsidRPr="005A11F5" w:rsidRDefault="005A11F5" w:rsidP="005A11F5">
      <w:pPr>
        <w:autoSpaceDE w:val="0"/>
        <w:autoSpaceDN w:val="0"/>
        <w:adjustRightInd w:val="0"/>
        <w:spacing w:after="120"/>
        <w:ind w:right="-1"/>
        <w:jc w:val="both"/>
        <w:rPr>
          <w:rFonts w:cs="Arial"/>
          <w:sz w:val="20"/>
          <w:lang w:val="it-IT"/>
        </w:rPr>
      </w:pPr>
      <w:r w:rsidRPr="005A11F5">
        <w:rPr>
          <w:rFonts w:cs="Arial"/>
          <w:sz w:val="20"/>
          <w:lang w:val="it-IT"/>
        </w:rPr>
        <w:t xml:space="preserve">80 – Di Luise M., Lombardi C.C., </w:t>
      </w:r>
      <w:r w:rsidRPr="005A11F5">
        <w:rPr>
          <w:rFonts w:cs="Arial"/>
          <w:sz w:val="20"/>
          <w:u w:val="single"/>
          <w:lang w:val="it-IT"/>
        </w:rPr>
        <w:t>Uccelli R.</w:t>
      </w:r>
      <w:r w:rsidRPr="005A11F5">
        <w:rPr>
          <w:rFonts w:cs="Arial"/>
          <w:sz w:val="20"/>
          <w:lang w:val="it-IT"/>
        </w:rPr>
        <w:t>, Di Cicco G. Perché le cicche di sigaretta sono un rifiuto pericoloso. Casa e Territorio, Giugno 2011: 2-4, 2011.</w:t>
      </w:r>
    </w:p>
    <w:p w:rsidR="005A11F5" w:rsidRPr="005A11F5" w:rsidRDefault="005A11F5" w:rsidP="005A11F5">
      <w:pPr>
        <w:autoSpaceDE w:val="0"/>
        <w:autoSpaceDN w:val="0"/>
        <w:adjustRightInd w:val="0"/>
        <w:spacing w:after="120"/>
        <w:ind w:right="-1"/>
        <w:jc w:val="both"/>
        <w:rPr>
          <w:rFonts w:cs="Arial"/>
          <w:sz w:val="20"/>
          <w:lang w:val="it-IT"/>
        </w:rPr>
      </w:pPr>
      <w:r w:rsidRPr="005A11F5">
        <w:rPr>
          <w:rFonts w:cs="Arial"/>
          <w:sz w:val="20"/>
          <w:lang w:val="it-IT"/>
        </w:rPr>
        <w:t xml:space="preserve">81 – Lombardi C.C. e </w:t>
      </w:r>
      <w:r w:rsidRPr="005A11F5">
        <w:rPr>
          <w:rFonts w:cs="Arial"/>
          <w:sz w:val="20"/>
          <w:u w:val="single"/>
          <w:lang w:val="it-IT"/>
        </w:rPr>
        <w:t>Uccelli R</w:t>
      </w:r>
      <w:r w:rsidRPr="005A11F5">
        <w:rPr>
          <w:rFonts w:cs="Arial"/>
          <w:sz w:val="20"/>
          <w:lang w:val="it-IT"/>
        </w:rPr>
        <w:t>. Il recupero dei mozziconi di sigaretta. Caccia alla cicca. L’Astrolabio 10/11/2014.</w:t>
      </w:r>
    </w:p>
    <w:p w:rsidR="00FE77C6" w:rsidRPr="00FE77C6" w:rsidRDefault="00FE77C6" w:rsidP="00FE77C6">
      <w:pPr>
        <w:widowControl/>
        <w:suppressAutoHyphens w:val="0"/>
        <w:spacing w:before="0" w:after="120"/>
        <w:jc w:val="both"/>
        <w:rPr>
          <w:rFonts w:eastAsia="Times New Roman" w:cs="Arial"/>
          <w:color w:val="auto"/>
          <w:spacing w:val="0"/>
          <w:kern w:val="0"/>
          <w:sz w:val="20"/>
          <w:szCs w:val="20"/>
          <w:lang w:val="it-IT" w:eastAsia="it-IT" w:bidi="ar-SA"/>
        </w:rPr>
      </w:pPr>
      <w:r w:rsidRPr="00FE77C6">
        <w:rPr>
          <w:rFonts w:eastAsia="Times New Roman" w:cs="Arial"/>
          <w:color w:val="auto"/>
          <w:spacing w:val="0"/>
          <w:kern w:val="0"/>
          <w:sz w:val="20"/>
          <w:szCs w:val="20"/>
          <w:lang w:val="it-IT" w:eastAsia="it-IT" w:bidi="ar-SA"/>
        </w:rPr>
        <w:t xml:space="preserve">82 – Leter G., Consales C., Eleuteri P., </w:t>
      </w:r>
      <w:r w:rsidRPr="00FE77C6">
        <w:rPr>
          <w:rFonts w:eastAsia="Times New Roman" w:cs="Arial"/>
          <w:color w:val="auto"/>
          <w:spacing w:val="0"/>
          <w:kern w:val="0"/>
          <w:sz w:val="20"/>
          <w:szCs w:val="20"/>
          <w:u w:val="single"/>
          <w:lang w:val="it-IT" w:eastAsia="it-IT" w:bidi="ar-SA"/>
        </w:rPr>
        <w:t>Uccelli R.</w:t>
      </w:r>
      <w:r w:rsidRPr="00FE77C6">
        <w:rPr>
          <w:rFonts w:eastAsia="Times New Roman" w:cs="Arial"/>
          <w:color w:val="auto"/>
          <w:spacing w:val="0"/>
          <w:kern w:val="0"/>
          <w:sz w:val="20"/>
          <w:szCs w:val="20"/>
          <w:lang w:val="it-IT" w:eastAsia="it-IT" w:bidi="ar-SA"/>
        </w:rPr>
        <w:t>, Specht I.O., Toft G., Moccia T., Budillon A., Jönsson  Bo A.G., Lindh C.H., Giwercman A., Pedersen H.S., Ludwicki J.K.,  Zviezdai V., Heederik D., Bonde J.P.E., Spanò M. Exposure to Perfluoroalkyl Substances and Sperm DNA Global Methylation in Arctic and European Populations. Environmental and Molecular Mutagenesis. Published online: 3 Jun 2014. (DOI: 10.1002/em.21874).</w:t>
      </w:r>
    </w:p>
    <w:p w:rsidR="00FE77C6" w:rsidRDefault="00FE77C6" w:rsidP="00FE77C6">
      <w:pPr>
        <w:widowControl/>
        <w:tabs>
          <w:tab w:val="left" w:pos="1700"/>
          <w:tab w:val="left" w:pos="2620"/>
          <w:tab w:val="left" w:pos="6460"/>
          <w:tab w:val="left" w:pos="8919"/>
        </w:tabs>
        <w:suppressAutoHyphens w:val="0"/>
        <w:spacing w:before="0" w:after="120"/>
        <w:ind w:right="-1"/>
        <w:jc w:val="both"/>
        <w:rPr>
          <w:rFonts w:eastAsia="Times New Roman" w:cs="Arial"/>
          <w:color w:val="auto"/>
          <w:spacing w:val="0"/>
          <w:kern w:val="0"/>
          <w:sz w:val="20"/>
          <w:szCs w:val="20"/>
          <w:lang w:val="it-IT" w:eastAsia="it-IT" w:bidi="ar-SA"/>
        </w:rPr>
      </w:pPr>
      <w:r w:rsidRPr="00FE77C6">
        <w:rPr>
          <w:rFonts w:eastAsia="Times New Roman" w:cs="Arial"/>
          <w:color w:val="auto"/>
          <w:spacing w:val="0"/>
          <w:kern w:val="0"/>
          <w:sz w:val="20"/>
          <w:szCs w:val="20"/>
          <w:lang w:val="it-IT" w:eastAsia="it-IT" w:bidi="ar-SA"/>
        </w:rPr>
        <w:t xml:space="preserve">83 –  Ferrante P., Mastrantonio M., </w:t>
      </w:r>
      <w:r w:rsidRPr="00FE77C6">
        <w:rPr>
          <w:rFonts w:eastAsia="Times New Roman" w:cs="Arial"/>
          <w:color w:val="auto"/>
          <w:spacing w:val="0"/>
          <w:kern w:val="0"/>
          <w:sz w:val="20"/>
          <w:szCs w:val="20"/>
          <w:u w:val="single"/>
          <w:lang w:val="it-IT" w:eastAsia="it-IT" w:bidi="ar-SA"/>
        </w:rPr>
        <w:t>Uccelli R.</w:t>
      </w:r>
      <w:r w:rsidRPr="00FE77C6">
        <w:rPr>
          <w:rFonts w:eastAsia="Times New Roman" w:cs="Arial"/>
          <w:color w:val="auto"/>
          <w:spacing w:val="0"/>
          <w:kern w:val="0"/>
          <w:sz w:val="20"/>
          <w:szCs w:val="20"/>
          <w:lang w:val="it-IT" w:eastAsia="it-IT" w:bidi="ar-SA"/>
        </w:rPr>
        <w:t>, Corfiati M., Marinaccio A. Mortalità per mesotelioma pleurico in Italia: ricostruzione della serie storica (1970-2009) e confronto con l’incidenza (2003-2008). E&amp;P, 40: 205-214, 2016.</w:t>
      </w:r>
    </w:p>
    <w:p w:rsidR="00FE77C6" w:rsidRPr="00585C38" w:rsidRDefault="00FE77C6" w:rsidP="00FE77C6">
      <w:pPr>
        <w:widowControl/>
        <w:tabs>
          <w:tab w:val="left" w:pos="1700"/>
          <w:tab w:val="left" w:pos="2620"/>
          <w:tab w:val="left" w:pos="6460"/>
          <w:tab w:val="left" w:pos="8919"/>
        </w:tabs>
        <w:suppressAutoHyphens w:val="0"/>
        <w:spacing w:before="0" w:after="120"/>
        <w:ind w:right="-1"/>
        <w:jc w:val="both"/>
        <w:rPr>
          <w:rFonts w:eastAsia="Times New Roman" w:cs="Arial"/>
          <w:color w:val="auto"/>
          <w:spacing w:val="0"/>
          <w:kern w:val="0"/>
          <w:sz w:val="20"/>
          <w:szCs w:val="20"/>
          <w:lang w:eastAsia="it-IT" w:bidi="ar-SA"/>
        </w:rPr>
      </w:pPr>
      <w:r w:rsidRPr="00FE77C6">
        <w:rPr>
          <w:rFonts w:eastAsia="Times New Roman" w:cs="Arial"/>
          <w:color w:val="auto"/>
          <w:spacing w:val="0"/>
          <w:kern w:val="0"/>
          <w:sz w:val="20"/>
          <w:lang w:val="it-IT" w:eastAsia="it-IT" w:bidi="ar-SA"/>
        </w:rPr>
        <w:t>84 - Consales C., Toft G., Leter G., Bonde</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JPE., Uccelli</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R., Pacchierotti</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F., Eleuteri</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P., Jönsson</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BAG., Giwercman</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A., Pedersen HS., Stuciński</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P.ł, Góralczyk</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K., Zviezdai</w:t>
      </w:r>
      <w:r w:rsidRPr="00FE77C6">
        <w:rPr>
          <w:rFonts w:eastAsia="Times New Roman" w:cs="Arial"/>
          <w:color w:val="auto"/>
          <w:spacing w:val="0"/>
          <w:kern w:val="0"/>
          <w:sz w:val="20"/>
          <w:vertAlign w:val="superscript"/>
          <w:lang w:val="it-IT" w:eastAsia="it-IT" w:bidi="ar-SA"/>
        </w:rPr>
        <w:t xml:space="preserve"> </w:t>
      </w:r>
      <w:r w:rsidRPr="00FE77C6">
        <w:rPr>
          <w:rFonts w:eastAsia="Times New Roman" w:cs="Arial"/>
          <w:color w:val="auto"/>
          <w:spacing w:val="0"/>
          <w:kern w:val="0"/>
          <w:sz w:val="20"/>
          <w:lang w:val="it-IT" w:eastAsia="it-IT" w:bidi="ar-SA"/>
        </w:rPr>
        <w:t xml:space="preserve">V., Spanò M. Exposure to persistent organic pollutants and sperm  DNA methilation changes in Arctic and European populations. </w:t>
      </w:r>
      <w:r w:rsidRPr="00FE77C6">
        <w:rPr>
          <w:rFonts w:eastAsia="Times New Roman" w:cs="Arial"/>
          <w:color w:val="auto"/>
          <w:spacing w:val="0"/>
          <w:kern w:val="0"/>
          <w:sz w:val="20"/>
          <w:lang w:val="en-US" w:eastAsia="it-IT" w:bidi="ar-SA"/>
        </w:rPr>
        <w:t>Environmental &amp; Molecular Mutagenesis.</w:t>
      </w:r>
      <w:r w:rsidRPr="00FE77C6">
        <w:rPr>
          <w:rFonts w:ascii="Times New Roman" w:eastAsia="Times New Roman" w:hAnsi="Times New Roman" w:cs="Times New Roman"/>
          <w:color w:val="auto"/>
          <w:spacing w:val="0"/>
          <w:kern w:val="0"/>
          <w:sz w:val="24"/>
          <w:lang w:val="en-US" w:eastAsia="it-IT" w:bidi="ar-SA"/>
        </w:rPr>
        <w:t xml:space="preserve"> </w:t>
      </w:r>
      <w:r w:rsidRPr="00FE77C6">
        <w:rPr>
          <w:rFonts w:eastAsia="Times New Roman" w:cs="Arial"/>
          <w:color w:val="auto"/>
          <w:spacing w:val="0"/>
          <w:kern w:val="0"/>
          <w:sz w:val="20"/>
          <w:szCs w:val="20"/>
          <w:lang w:val="en-US" w:eastAsia="it-IT" w:bidi="ar-SA"/>
        </w:rPr>
        <w:t>Article first published online: 23 JAN 2016 DOI: 10.1002/em.21994</w:t>
      </w:r>
    </w:p>
    <w:p w:rsidR="00FE77C6" w:rsidRPr="00585C38" w:rsidRDefault="00FE77C6" w:rsidP="00FE77C6">
      <w:pPr>
        <w:widowControl/>
        <w:tabs>
          <w:tab w:val="left" w:pos="1700"/>
          <w:tab w:val="left" w:pos="2620"/>
          <w:tab w:val="left" w:pos="6460"/>
          <w:tab w:val="left" w:pos="8919"/>
        </w:tabs>
        <w:suppressAutoHyphens w:val="0"/>
        <w:spacing w:before="0" w:after="120"/>
        <w:ind w:right="-1"/>
        <w:jc w:val="both"/>
        <w:rPr>
          <w:rFonts w:eastAsia="Times New Roman" w:cs="Arial"/>
          <w:color w:val="auto"/>
          <w:spacing w:val="0"/>
          <w:kern w:val="0"/>
          <w:sz w:val="20"/>
          <w:szCs w:val="20"/>
          <w:lang w:eastAsia="it-IT" w:bidi="ar-SA"/>
        </w:rPr>
      </w:pPr>
      <w:r w:rsidRPr="00585C38">
        <w:rPr>
          <w:rFonts w:eastAsia="Times New Roman" w:cs="Arial"/>
          <w:color w:val="auto"/>
          <w:spacing w:val="0"/>
          <w:kern w:val="0"/>
          <w:sz w:val="20"/>
          <w:lang w:eastAsia="it-IT" w:bidi="ar-SA"/>
        </w:rPr>
        <w:t xml:space="preserve">85 - Uccelli R., Mastrantonio M., Altavista P., Caiaffa E., Cattani G., Belli S., Comba P. Female lung cancer mortality and long term exposure to particulate matter in Italy. </w:t>
      </w:r>
      <w:r w:rsidRPr="00FE77C6">
        <w:rPr>
          <w:rFonts w:eastAsia="Times New Roman" w:cs="Arial"/>
          <w:color w:val="auto"/>
          <w:spacing w:val="0"/>
          <w:kern w:val="0"/>
          <w:sz w:val="20"/>
          <w:lang w:val="en-US" w:eastAsia="it-IT" w:bidi="ar-SA"/>
        </w:rPr>
        <w:t xml:space="preserve">European Journal of Public Health, 27: 178-183, 2016. </w:t>
      </w:r>
      <w:r w:rsidRPr="00FE77C6">
        <w:rPr>
          <w:rFonts w:ascii="Helvetica-Bold" w:eastAsiaTheme="minorHAnsi" w:hAnsi="Helvetica-Bold" w:cs="Helvetica-Bold"/>
          <w:bCs/>
          <w:color w:val="auto"/>
          <w:spacing w:val="0"/>
          <w:kern w:val="0"/>
          <w:sz w:val="18"/>
          <w:szCs w:val="18"/>
          <w:lang w:val="en-US" w:eastAsia="en-US" w:bidi="ar-SA"/>
        </w:rPr>
        <w:t>DOI</w:t>
      </w:r>
      <w:r w:rsidRPr="00FE77C6">
        <w:rPr>
          <w:rFonts w:ascii="Helvetica-Bold" w:eastAsiaTheme="minorHAnsi" w:hAnsi="Helvetica-Bold" w:cs="Helvetica-Bold"/>
          <w:b/>
          <w:bCs/>
          <w:color w:val="auto"/>
          <w:spacing w:val="0"/>
          <w:kern w:val="0"/>
          <w:sz w:val="18"/>
          <w:szCs w:val="18"/>
          <w:lang w:val="en-US" w:eastAsia="en-US" w:bidi="ar-SA"/>
        </w:rPr>
        <w:t>:</w:t>
      </w:r>
      <w:r w:rsidRPr="00FE77C6">
        <w:rPr>
          <w:rFonts w:ascii="Helvetica" w:eastAsiaTheme="minorHAnsi" w:hAnsi="Helvetica" w:cs="Helvetica"/>
          <w:color w:val="auto"/>
          <w:spacing w:val="0"/>
          <w:kern w:val="0"/>
          <w:sz w:val="18"/>
          <w:szCs w:val="18"/>
          <w:lang w:val="en-US" w:eastAsia="en-US" w:bidi="ar-SA"/>
        </w:rPr>
        <w:t>10.1093/eurpub/ckw203</w:t>
      </w:r>
    </w:p>
    <w:p w:rsidR="00FE77C6" w:rsidRPr="00585C38" w:rsidRDefault="00FE77C6" w:rsidP="00FE77C6">
      <w:pPr>
        <w:widowControl/>
        <w:tabs>
          <w:tab w:val="left" w:pos="1700"/>
          <w:tab w:val="left" w:pos="2620"/>
          <w:tab w:val="left" w:pos="6460"/>
          <w:tab w:val="left" w:pos="8919"/>
        </w:tabs>
        <w:suppressAutoHyphens w:val="0"/>
        <w:spacing w:before="0" w:after="120"/>
        <w:ind w:right="-1"/>
        <w:jc w:val="both"/>
        <w:rPr>
          <w:rFonts w:eastAsia="Times New Roman" w:cs="Arial"/>
          <w:color w:val="auto"/>
          <w:spacing w:val="0"/>
          <w:kern w:val="0"/>
          <w:sz w:val="20"/>
          <w:szCs w:val="20"/>
          <w:lang w:val="en-US" w:eastAsia="it-IT" w:bidi="ar-SA"/>
        </w:rPr>
      </w:pPr>
      <w:r w:rsidRPr="00585C38">
        <w:rPr>
          <w:rFonts w:eastAsiaTheme="minorHAnsi" w:cs="Arial"/>
          <w:color w:val="auto"/>
          <w:spacing w:val="0"/>
          <w:kern w:val="0"/>
          <w:sz w:val="20"/>
          <w:szCs w:val="20"/>
          <w:lang w:eastAsia="en-US" w:bidi="ar-SA"/>
        </w:rPr>
        <w:t xml:space="preserve">86 – Piersanti A., Altavista P., Ancona C., Berti G., Cadum E., Ciancarella L., D’Elia I., Forastiere F., Mastrantonio M., Pacchierotti F., Righini G., Uccelli R. Effects of air pollution on health, Cap. 10. </w:t>
      </w:r>
      <w:r w:rsidRPr="00FE77C6">
        <w:rPr>
          <w:rFonts w:eastAsiaTheme="minorHAnsi" w:cs="Arial"/>
          <w:color w:val="auto"/>
          <w:spacing w:val="0"/>
          <w:kern w:val="0"/>
          <w:sz w:val="20"/>
          <w:szCs w:val="20"/>
          <w:lang w:val="en-US" w:eastAsia="en-US" w:bidi="ar-SA"/>
        </w:rPr>
        <w:t>In: D’Elia I, De Marco A, Vialetto G. (Eds.). Effect-based activities on air pollution: What is the state of the natural and anthropogenic Italian ecosystems. ENEA, Rome, March 2017, pp. 95-101 ISBN: 978-88-8286-344-9</w:t>
      </w:r>
    </w:p>
    <w:p w:rsidR="00FE77C6" w:rsidRPr="00FE77C6" w:rsidRDefault="00FE77C6" w:rsidP="00FE77C6">
      <w:pPr>
        <w:pBdr>
          <w:top w:val="nil"/>
          <w:left w:val="nil"/>
          <w:bottom w:val="nil"/>
          <w:right w:val="nil"/>
          <w:between w:val="nil"/>
          <w:bar w:val="nil"/>
        </w:pBdr>
        <w:suppressAutoHyphens w:val="0"/>
        <w:spacing w:before="0"/>
        <w:rPr>
          <w:rFonts w:eastAsia="Arial Unicode MS" w:cs="Arial"/>
          <w:bCs/>
          <w:color w:val="000000"/>
          <w:spacing w:val="0"/>
          <w:kern w:val="0"/>
          <w:sz w:val="20"/>
          <w:szCs w:val="20"/>
          <w:u w:color="000000"/>
          <w:bdr w:val="nil"/>
          <w:lang w:val="it-IT" w:eastAsia="it-IT" w:bidi="ar-SA"/>
        </w:rPr>
      </w:pPr>
      <w:r w:rsidRPr="00FE77C6">
        <w:rPr>
          <w:rFonts w:eastAsiaTheme="minorHAnsi" w:cs="Arial"/>
          <w:color w:val="000000"/>
          <w:spacing w:val="0"/>
          <w:sz w:val="20"/>
          <w:szCs w:val="20"/>
          <w:u w:color="000000"/>
          <w:bdr w:val="nil"/>
          <w:lang w:val="en-US" w:eastAsia="en-US" w:bidi="ar-SA"/>
        </w:rPr>
        <w:t xml:space="preserve">87 - </w:t>
      </w:r>
      <w:r w:rsidRPr="00FE77C6">
        <w:rPr>
          <w:rFonts w:eastAsia="Arial Unicode MS" w:cs="Arial"/>
          <w:bCs/>
          <w:color w:val="000000"/>
          <w:spacing w:val="0"/>
          <w:kern w:val="0"/>
          <w:sz w:val="20"/>
          <w:szCs w:val="20"/>
          <w:u w:color="000000"/>
          <w:bdr w:val="nil"/>
          <w:lang w:val="en-US" w:eastAsia="it-IT" w:bidi="ar-SA"/>
        </w:rPr>
        <w:t>Mastrantonio M., Bai E., Uccelli R., Cordiano V., Screpanti A., Crosignani P. Drinking water contamination from Perfluoroalkyl substances (PFAS)</w:t>
      </w:r>
      <w:r w:rsidRPr="00FE77C6">
        <w:rPr>
          <w:rFonts w:eastAsia="Arial Unicode MS" w:cs="Arial"/>
          <w:bCs/>
          <w:color w:val="000000"/>
          <w:spacing w:val="0"/>
          <w:kern w:val="0"/>
          <w:sz w:val="20"/>
          <w:szCs w:val="20"/>
          <w:u w:color="000000"/>
          <w:bdr w:val="nil"/>
          <w:lang w:eastAsia="it-IT" w:bidi="ar-SA"/>
        </w:rPr>
        <w:t xml:space="preserve">: </w:t>
      </w:r>
      <w:r w:rsidRPr="00FE77C6">
        <w:rPr>
          <w:rFonts w:eastAsia="Arial Unicode MS" w:cs="Arial"/>
          <w:bCs/>
          <w:color w:val="000000"/>
          <w:spacing w:val="0"/>
          <w:kern w:val="0"/>
          <w:sz w:val="20"/>
          <w:szCs w:val="20"/>
          <w:u w:color="000000"/>
          <w:bdr w:val="nil"/>
          <w:lang w:val="en-US" w:eastAsia="it-IT" w:bidi="ar-SA"/>
        </w:rPr>
        <w:t>An ecologic mortality study in the Veneto Region, Italy.</w:t>
      </w:r>
      <w:r w:rsidRPr="00FE77C6">
        <w:rPr>
          <w:rFonts w:eastAsia="Arial Unicode MS" w:cs="Arial"/>
          <w:color w:val="000000"/>
          <w:spacing w:val="0"/>
          <w:sz w:val="20"/>
          <w:u w:color="000000"/>
          <w:bdr w:val="nil"/>
          <w:lang w:val="en-US" w:eastAsia="it-IT" w:bidi="ar-SA"/>
        </w:rPr>
        <w:t xml:space="preserve"> </w:t>
      </w:r>
      <w:r w:rsidRPr="00FE77C6">
        <w:rPr>
          <w:rFonts w:eastAsia="Arial Unicode MS" w:cs="Arial"/>
          <w:color w:val="000000"/>
          <w:spacing w:val="0"/>
          <w:sz w:val="20"/>
          <w:u w:color="000000"/>
          <w:bdr w:val="nil"/>
          <w:lang w:val="it-IT" w:eastAsia="it-IT" w:bidi="ar-SA"/>
        </w:rPr>
        <w:t>European Journal of Public Health 2017. DOI: 10.193/eurpub/ckw066</w:t>
      </w: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r w:rsidRPr="00FE77C6">
        <w:rPr>
          <w:rFonts w:eastAsia="Arial Unicode MS" w:cs="Arial"/>
          <w:color w:val="000000"/>
          <w:spacing w:val="0"/>
          <w:sz w:val="20"/>
          <w:u w:color="000000"/>
          <w:bdr w:val="nil"/>
          <w:lang w:val="it-IT" w:eastAsia="it-IT" w:bidi="ar-SA"/>
        </w:rPr>
        <w:t>88 – Soggiu M.A., Comba P., Settimo G., Mastrantonio M., Uccelli R. Sorgenti e aspetti epidemiologici dell’inquinamento atmosferico in contesti urbani e industriali. Energia, ambiente e innovazione, 3: 26-31, 2017.</w:t>
      </w: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r w:rsidRPr="00FE77C6">
        <w:rPr>
          <w:rFonts w:eastAsia="Arial Unicode MS" w:cs="Arial"/>
          <w:color w:val="000000"/>
          <w:spacing w:val="0"/>
          <w:sz w:val="20"/>
          <w:u w:color="000000"/>
          <w:bdr w:val="nil"/>
          <w:lang w:val="it-IT" w:eastAsia="it-IT" w:bidi="ar-SA"/>
        </w:rPr>
        <w:t>89 – Piersanti A., Adani M., Briganti G., Cappelletti A., Ciancarella L., Cremona G., D’Isidoro M., Lombardi C., Pacchierotti F., Russo F., Spanò M., Uccelli R., Vitali L. Air quality modeling and inhalation health risk assessment for a new generation coal-fired power plant in Central Italy. Science of the Total Environment, 644: 884-898, 2018.</w:t>
      </w: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r w:rsidRPr="00FE77C6">
        <w:rPr>
          <w:rFonts w:eastAsia="Arial Unicode MS" w:cs="Arial"/>
          <w:color w:val="000000"/>
          <w:spacing w:val="0"/>
          <w:sz w:val="20"/>
          <w:u w:color="000000"/>
          <w:bdr w:val="nil"/>
          <w:lang w:val="it-IT" w:eastAsia="it-IT" w:bidi="ar-SA"/>
        </w:rPr>
        <w:t>90 – Uccelli R. Un esempio di cooperazione internazionale: la NATO. Energia, ambiente e innovazione, 132, 2018. DOI 10.12910/EAI2018-47</w:t>
      </w:r>
    </w:p>
    <w:p w:rsidR="00FE77C6" w:rsidRPr="00FE77C6" w:rsidRDefault="00FE77C6" w:rsidP="00FE77C6">
      <w:pPr>
        <w:pBdr>
          <w:top w:val="nil"/>
          <w:left w:val="nil"/>
          <w:bottom w:val="nil"/>
          <w:right w:val="nil"/>
          <w:between w:val="nil"/>
          <w:bar w:val="nil"/>
        </w:pBdr>
        <w:suppressAutoHyphens w:val="0"/>
        <w:spacing w:before="0"/>
        <w:rPr>
          <w:rFonts w:eastAsia="Arial Unicode MS" w:cs="Arial"/>
          <w:color w:val="000000"/>
          <w:spacing w:val="0"/>
          <w:sz w:val="20"/>
          <w:u w:color="000000"/>
          <w:bdr w:val="nil"/>
          <w:lang w:val="it-IT" w:eastAsia="it-IT" w:bidi="ar-SA"/>
        </w:rPr>
      </w:pPr>
    </w:p>
    <w:p w:rsidR="00FE77C6" w:rsidRDefault="00FE77C6" w:rsidP="00FE77C6">
      <w:pPr>
        <w:pBdr>
          <w:top w:val="nil"/>
          <w:left w:val="nil"/>
          <w:bottom w:val="nil"/>
          <w:right w:val="nil"/>
          <w:between w:val="nil"/>
          <w:bar w:val="nil"/>
        </w:pBdr>
        <w:suppressAutoHyphens w:val="0"/>
        <w:spacing w:before="0"/>
        <w:rPr>
          <w:rFonts w:ascii="Times New Roman" w:eastAsia="Arial Unicode MS" w:hAnsi="Times New Roman" w:cs="Arial Unicode MS"/>
          <w:color w:val="000000"/>
          <w:spacing w:val="0"/>
          <w:sz w:val="24"/>
          <w:u w:color="000000"/>
          <w:bdr w:val="nil"/>
          <w:lang w:eastAsia="it-IT" w:bidi="ar-SA"/>
        </w:rPr>
      </w:pPr>
      <w:r w:rsidRPr="00FE77C6">
        <w:rPr>
          <w:rFonts w:eastAsia="Arial Unicode MS" w:cs="Arial"/>
          <w:color w:val="000000"/>
          <w:spacing w:val="0"/>
          <w:sz w:val="20"/>
          <w:szCs w:val="20"/>
          <w:u w:color="000000"/>
          <w:bdr w:val="nil"/>
          <w:lang w:val="it-IT" w:eastAsia="it-IT" w:bidi="ar-SA"/>
        </w:rPr>
        <w:t xml:space="preserve">91- Uccelli R., Mastrantonio M., Altavista P., Pacchierotti F., Piersanti A., Ciancarella L. </w:t>
      </w:r>
      <w:r w:rsidRPr="00FE77C6">
        <w:rPr>
          <w:rFonts w:eastAsiaTheme="minorEastAsia" w:cs="Arial"/>
          <w:color w:val="000000"/>
          <w:spacing w:val="0"/>
          <w:sz w:val="20"/>
          <w:szCs w:val="20"/>
          <w:u w:color="000000"/>
          <w:bdr w:val="nil"/>
          <w:lang w:val="it-IT" w:eastAsia="it-IT" w:bidi="ar-SA"/>
        </w:rPr>
        <w:t>Impact of modelled PM2.5, NO</w:t>
      </w:r>
      <w:r w:rsidRPr="00FE77C6">
        <w:rPr>
          <w:rFonts w:eastAsiaTheme="minorEastAsia" w:cs="Arial"/>
          <w:color w:val="000000"/>
          <w:spacing w:val="0"/>
          <w:sz w:val="20"/>
          <w:szCs w:val="20"/>
          <w:u w:color="000000"/>
          <w:bdr w:val="nil"/>
          <w:vertAlign w:val="subscript"/>
          <w:lang w:val="it-IT" w:eastAsia="it-IT" w:bidi="ar-SA"/>
        </w:rPr>
        <w:t>2</w:t>
      </w:r>
      <w:r w:rsidRPr="00FE77C6">
        <w:rPr>
          <w:rFonts w:eastAsiaTheme="minorEastAsia" w:cs="Arial"/>
          <w:color w:val="000000"/>
          <w:spacing w:val="0"/>
          <w:sz w:val="20"/>
          <w:szCs w:val="20"/>
          <w:u w:color="000000"/>
          <w:bdr w:val="nil"/>
          <w:lang w:val="it-IT" w:eastAsia="it-IT" w:bidi="ar-SA"/>
        </w:rPr>
        <w:t xml:space="preserve"> and O</w:t>
      </w:r>
      <w:r w:rsidRPr="00FE77C6">
        <w:rPr>
          <w:rFonts w:eastAsiaTheme="minorEastAsia" w:cs="Arial"/>
          <w:color w:val="000000"/>
          <w:spacing w:val="0"/>
          <w:sz w:val="20"/>
          <w:szCs w:val="20"/>
          <w:u w:color="000000"/>
          <w:bdr w:val="nil"/>
          <w:vertAlign w:val="subscript"/>
          <w:lang w:val="it-IT" w:eastAsia="it-IT" w:bidi="ar-SA"/>
        </w:rPr>
        <w:t>3</w:t>
      </w:r>
      <w:r w:rsidRPr="00FE77C6">
        <w:rPr>
          <w:rFonts w:eastAsiaTheme="minorEastAsia" w:cs="Arial"/>
          <w:color w:val="000000"/>
          <w:spacing w:val="0"/>
          <w:sz w:val="20"/>
          <w:szCs w:val="20"/>
          <w:u w:color="000000"/>
          <w:bdr w:val="nil"/>
          <w:lang w:val="it-IT" w:eastAsia="it-IT" w:bidi="ar-SA"/>
        </w:rPr>
        <w:t xml:space="preserve"> annual air concentrations on some causes of mortality in Tuscany municipalities</w:t>
      </w:r>
      <w:r w:rsidRPr="00FE77C6">
        <w:rPr>
          <w:rFonts w:eastAsiaTheme="minorEastAsia" w:cs="Arial"/>
          <w:color w:val="000000"/>
          <w:spacing w:val="0"/>
          <w:sz w:val="20"/>
          <w:u w:color="000000"/>
          <w:bdr w:val="nil"/>
          <w:lang w:val="it-IT" w:eastAsia="it-IT" w:bidi="ar-SA"/>
        </w:rPr>
        <w:t xml:space="preserve">. </w:t>
      </w:r>
      <w:r w:rsidRPr="00FE77C6">
        <w:rPr>
          <w:rFonts w:eastAsia="Arial Unicode MS" w:cs="Arial"/>
          <w:color w:val="000000"/>
          <w:spacing w:val="0"/>
          <w:sz w:val="20"/>
          <w:u w:color="000000"/>
          <w:bdr w:val="nil"/>
          <w:lang w:eastAsia="it-IT" w:bidi="ar-SA"/>
        </w:rPr>
        <w:t xml:space="preserve">European Journal of Public Health 2018. </w:t>
      </w:r>
      <w:r w:rsidRPr="00FE77C6">
        <w:rPr>
          <w:rFonts w:ascii="Times New Roman" w:eastAsia="Arial Unicode MS" w:hAnsi="Times New Roman" w:cs="Arial Unicode MS"/>
          <w:color w:val="000000"/>
          <w:spacing w:val="0"/>
          <w:sz w:val="24"/>
          <w:u w:color="000000"/>
          <w:bdr w:val="nil"/>
          <w:lang w:eastAsia="it-IT" w:bidi="ar-SA"/>
        </w:rPr>
        <w:t>DOI: 10.1093/eurpub/cky210</w:t>
      </w:r>
    </w:p>
    <w:p w:rsidR="002C12D8" w:rsidRPr="00FE77C6" w:rsidRDefault="002C12D8" w:rsidP="00FE77C6">
      <w:pPr>
        <w:pBdr>
          <w:top w:val="nil"/>
          <w:left w:val="nil"/>
          <w:bottom w:val="nil"/>
          <w:right w:val="nil"/>
          <w:between w:val="nil"/>
          <w:bar w:val="nil"/>
        </w:pBdr>
        <w:suppressAutoHyphens w:val="0"/>
        <w:spacing w:before="0"/>
        <w:rPr>
          <w:rFonts w:eastAsia="Arial Unicode MS" w:cs="Arial"/>
          <w:bCs/>
          <w:color w:val="000000"/>
          <w:spacing w:val="0"/>
          <w:kern w:val="0"/>
          <w:sz w:val="20"/>
          <w:szCs w:val="20"/>
          <w:u w:color="000000"/>
          <w:bdr w:val="nil"/>
          <w:lang w:eastAsia="it-IT" w:bidi="ar-SA"/>
        </w:rPr>
      </w:pPr>
    </w:p>
    <w:p w:rsidR="002C12D8" w:rsidRPr="002C12D8" w:rsidRDefault="002C12D8" w:rsidP="002C12D8">
      <w:pPr>
        <w:widowControl/>
        <w:suppressAutoHyphens w:val="0"/>
        <w:autoSpaceDE w:val="0"/>
        <w:autoSpaceDN w:val="0"/>
        <w:adjustRightInd w:val="0"/>
        <w:spacing w:before="0"/>
        <w:rPr>
          <w:rFonts w:ascii="Courier New" w:eastAsiaTheme="minorHAnsi" w:hAnsi="Courier New" w:cs="Courier New"/>
          <w:color w:val="auto"/>
          <w:spacing w:val="0"/>
          <w:kern w:val="0"/>
          <w:sz w:val="20"/>
          <w:szCs w:val="20"/>
          <w:lang w:eastAsia="en-US" w:bidi="ar-SA"/>
        </w:rPr>
      </w:pPr>
      <w:r w:rsidRPr="002C12D8">
        <w:rPr>
          <w:rFonts w:eastAsia="Times New Roman" w:cs="Arial"/>
          <w:color w:val="auto"/>
          <w:spacing w:val="0"/>
          <w:kern w:val="0"/>
          <w:sz w:val="20"/>
          <w:szCs w:val="20"/>
          <w:lang w:eastAsia="it-IT" w:bidi="ar-SA"/>
        </w:rPr>
        <w:t xml:space="preserve">92 - Uccelli R., Mastrantonio M., Altavista P., Sciortino M., Carletti R. Pancreatic cancer mortality in Italy (1981-2015): a population-based study on geographic distribution and temporal trends. Annals of Cancer Epidemiology 5:1, 2021. </w:t>
      </w:r>
      <w:r w:rsidRPr="002C12D8">
        <w:rPr>
          <w:rFonts w:eastAsiaTheme="minorHAnsi" w:cs="Arial"/>
          <w:color w:val="auto"/>
          <w:spacing w:val="0"/>
          <w:kern w:val="0"/>
          <w:sz w:val="20"/>
          <w:szCs w:val="20"/>
          <w:lang w:eastAsia="en-US" w:bidi="ar-SA"/>
        </w:rPr>
        <w:t>https://ace.amegroups.com/article/view/6271</w:t>
      </w:r>
    </w:p>
    <w:p w:rsidR="002C12D8" w:rsidRPr="002C12D8" w:rsidRDefault="002C12D8" w:rsidP="002C12D8">
      <w:pPr>
        <w:pBdr>
          <w:top w:val="nil"/>
          <w:left w:val="nil"/>
          <w:bottom w:val="nil"/>
          <w:right w:val="nil"/>
          <w:between w:val="nil"/>
          <w:bar w:val="nil"/>
        </w:pBdr>
        <w:suppressAutoHyphens w:val="0"/>
        <w:spacing w:before="0"/>
        <w:rPr>
          <w:rFonts w:eastAsia="Arial Unicode MS" w:cs="Arial"/>
          <w:color w:val="000000"/>
          <w:spacing w:val="0"/>
          <w:sz w:val="20"/>
          <w:szCs w:val="20"/>
          <w:u w:color="000000"/>
          <w:bdr w:val="nil"/>
          <w:lang w:eastAsia="it-IT" w:bidi="ar-SA"/>
        </w:rPr>
      </w:pPr>
    </w:p>
    <w:p w:rsidR="002C12D8" w:rsidRPr="002C12D8" w:rsidRDefault="002C12D8" w:rsidP="002C12D8">
      <w:pPr>
        <w:pBdr>
          <w:top w:val="nil"/>
          <w:left w:val="nil"/>
          <w:bottom w:val="nil"/>
          <w:right w:val="nil"/>
          <w:between w:val="nil"/>
          <w:bar w:val="nil"/>
        </w:pBdr>
        <w:suppressAutoHyphens w:val="0"/>
        <w:spacing w:before="0"/>
        <w:rPr>
          <w:rFonts w:ascii="Times New Roman" w:eastAsia="Arial Unicode MS" w:hAnsi="Times New Roman" w:cs="Arial Unicode MS"/>
          <w:color w:val="000000"/>
          <w:spacing w:val="0"/>
          <w:sz w:val="24"/>
          <w:u w:color="000000"/>
          <w:bdr w:val="nil"/>
          <w:lang w:eastAsia="it-IT" w:bidi="ar-SA"/>
        </w:rPr>
      </w:pPr>
      <w:r w:rsidRPr="002C12D8">
        <w:rPr>
          <w:rFonts w:eastAsia="Arial Unicode MS" w:cs="Arial"/>
          <w:color w:val="000000"/>
          <w:spacing w:val="0"/>
          <w:sz w:val="20"/>
          <w:szCs w:val="20"/>
          <w:u w:color="000000"/>
          <w:bdr w:val="nil"/>
          <w:lang w:eastAsia="it-IT" w:bidi="ar-SA"/>
        </w:rPr>
        <w:t xml:space="preserve">93 -  Di Maria F., Mastrantonio M., Uccelli R. The life cycle approach for assessing the impact of municipal solid waste incineration on the environment and on human health. Science of the Total Environment 776:1457852021. </w:t>
      </w:r>
      <w:r w:rsidRPr="002C12D8">
        <w:rPr>
          <w:rFonts w:eastAsia="Arial Unicode MS" w:cs="Arial"/>
          <w:color w:val="000000"/>
          <w:spacing w:val="0"/>
          <w:sz w:val="20"/>
          <w:szCs w:val="20"/>
          <w:u w:color="000000"/>
          <w:bdr w:val="nil"/>
          <w:lang w:eastAsia="it-IT" w:bidi="ar-SA"/>
        </w:rPr>
        <w:lastRenderedPageBreak/>
        <w:t xml:space="preserve">DOI: </w:t>
      </w:r>
      <w:hyperlink r:id="rId13" w:tgtFrame="_blank" w:history="1">
        <w:r w:rsidRPr="002C12D8">
          <w:rPr>
            <w:rFonts w:eastAsia="Arial Unicode MS" w:cs="Arial"/>
            <w:color w:val="0000FF" w:themeColor="hyperlink"/>
            <w:spacing w:val="0"/>
            <w:sz w:val="20"/>
            <w:szCs w:val="20"/>
            <w:u w:val="single" w:color="000000"/>
            <w:bdr w:val="nil"/>
            <w:lang w:eastAsia="it-IT" w:bidi="ar-SA"/>
          </w:rPr>
          <w:t>10.1016/j.scitotenv.2021.145785</w:t>
        </w:r>
      </w:hyperlink>
    </w:p>
    <w:p w:rsidR="00FE77C6" w:rsidRPr="00585C38" w:rsidRDefault="00FE77C6" w:rsidP="005A11F5">
      <w:pPr>
        <w:tabs>
          <w:tab w:val="left" w:pos="1700"/>
          <w:tab w:val="left" w:pos="2620"/>
          <w:tab w:val="left" w:pos="6460"/>
          <w:tab w:val="left" w:pos="8919"/>
        </w:tabs>
        <w:spacing w:after="120"/>
        <w:ind w:right="-1"/>
        <w:jc w:val="both"/>
        <w:rPr>
          <w:rFonts w:cs="Arial"/>
          <w:sz w:val="20"/>
        </w:rPr>
      </w:pPr>
    </w:p>
    <w:p w:rsidR="005A11F5" w:rsidRPr="00585C38" w:rsidRDefault="005A11F5" w:rsidP="005A11F5">
      <w:pPr>
        <w:tabs>
          <w:tab w:val="left" w:pos="1700"/>
          <w:tab w:val="left" w:pos="2620"/>
          <w:tab w:val="left" w:pos="6460"/>
          <w:tab w:val="left" w:pos="8919"/>
        </w:tabs>
        <w:spacing w:after="120"/>
        <w:ind w:right="-1"/>
        <w:jc w:val="both"/>
        <w:rPr>
          <w:rFonts w:cs="Arial"/>
          <w:sz w:val="20"/>
        </w:rPr>
      </w:pPr>
    </w:p>
    <w:p w:rsidR="005A11F5" w:rsidRPr="00585C38" w:rsidRDefault="005A11F5" w:rsidP="005A11F5">
      <w:pPr>
        <w:tabs>
          <w:tab w:val="left" w:pos="1700"/>
          <w:tab w:val="left" w:pos="2620"/>
          <w:tab w:val="left" w:pos="6460"/>
          <w:tab w:val="left" w:pos="8919"/>
        </w:tabs>
        <w:ind w:right="-1"/>
        <w:jc w:val="center"/>
        <w:rPr>
          <w:rFonts w:cs="Arial"/>
          <w:b/>
          <w:sz w:val="20"/>
        </w:rPr>
      </w:pPr>
      <w:r w:rsidRPr="00585C38">
        <w:rPr>
          <w:rFonts w:cs="Arial"/>
          <w:b/>
          <w:sz w:val="20"/>
        </w:rPr>
        <w:t>Comunicazioni a Convegni</w:t>
      </w:r>
    </w:p>
    <w:p w:rsidR="005A11F5" w:rsidRPr="005A11F5" w:rsidRDefault="005A11F5" w:rsidP="005A11F5">
      <w:pPr>
        <w:tabs>
          <w:tab w:val="left" w:pos="1700"/>
          <w:tab w:val="left" w:pos="2620"/>
          <w:tab w:val="left" w:pos="6460"/>
          <w:tab w:val="left" w:pos="8919"/>
        </w:tabs>
        <w:jc w:val="both"/>
        <w:rPr>
          <w:rFonts w:cs="Arial"/>
          <w:sz w:val="20"/>
          <w:lang w:val="it-IT"/>
        </w:rPr>
      </w:pPr>
      <w:r w:rsidRPr="005A11F5">
        <w:rPr>
          <w:rFonts w:cs="Arial"/>
          <w:sz w:val="20"/>
          <w:lang w:val="it-IT"/>
        </w:rPr>
        <w:t xml:space="preserve">1 - Teodori L., Tirindelli-Danesi D., Cordelli E., </w:t>
      </w:r>
      <w:r w:rsidRPr="005A11F5">
        <w:rPr>
          <w:rFonts w:cs="Arial"/>
          <w:sz w:val="20"/>
          <w:u w:val="single"/>
          <w:lang w:val="it-IT"/>
        </w:rPr>
        <w:t>Uccelli R.</w:t>
      </w:r>
      <w:r w:rsidRPr="005A11F5">
        <w:rPr>
          <w:rFonts w:cs="Arial"/>
          <w:sz w:val="20"/>
          <w:lang w:val="it-IT"/>
        </w:rPr>
        <w:t>, De Vita R., Mauro F., Pasquali-Lasagni R. e Nervi C. Impiego dei minicomputer nella ricerca medica. Nota I: tecnica di rilevazione computerizzata, mediante citometria a flusso delle caratteristiche citogenetiche e proliferative dei tumori umani. 84° Congresso della Società Italiana di Chirurgia, Roma, 19-23 Ottobre 1982, pp. 67-68.</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2 - Teodori L., De Vita R., Mauro F., </w:t>
      </w:r>
      <w:r w:rsidRPr="005A11F5">
        <w:rPr>
          <w:rFonts w:cs="Arial"/>
          <w:sz w:val="20"/>
          <w:u w:val="single"/>
          <w:lang w:val="it-IT"/>
        </w:rPr>
        <w:t>Uccelli R.</w:t>
      </w:r>
      <w:r w:rsidRPr="005A11F5">
        <w:rPr>
          <w:rFonts w:cs="Arial"/>
          <w:sz w:val="20"/>
          <w:lang w:val="it-IT"/>
        </w:rPr>
        <w:t xml:space="preserve">, Nervi C., Tarquini M. and Capurso L. DNA content  as an early indicator of neoplasia in gastric lesions. </w:t>
      </w:r>
      <w:r w:rsidRPr="0013004B">
        <w:rPr>
          <w:rFonts w:cs="Arial"/>
          <w:sz w:val="20"/>
        </w:rPr>
        <w:t>Combined International Conference on Analytical Cytology and Cytometry IX and the VIth International Symposium on Flow Cytometry, Schloss Elmau , Bavaria (W. Germany), 18-23 Ottobre 1982, p. 211.</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3 - Teodori L., Tirindelli-Danesi D., Cordelli E., </w:t>
      </w:r>
      <w:r w:rsidRPr="0013004B">
        <w:rPr>
          <w:rFonts w:cs="Arial"/>
          <w:sz w:val="20"/>
          <w:u w:val="single"/>
        </w:rPr>
        <w:t>Uccelli R.</w:t>
      </w:r>
      <w:r w:rsidRPr="0013004B">
        <w:rPr>
          <w:rFonts w:cs="Arial"/>
          <w:sz w:val="20"/>
        </w:rPr>
        <w:t>, De Vita R., Albertucci M. and Nervi C. Diagnostic value of flow cytometry in non-small-cell carcinoma of the lung: cytometric method. 1st Congress of the European Society of Surgical Oncology, Athens (Greece), 26-27 Novembre 1982, p. 80.</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4 - Capurso L., Teodori L., De Vita R., Cordelli E., </w:t>
      </w:r>
      <w:r w:rsidRPr="005A11F5">
        <w:rPr>
          <w:rFonts w:cs="Arial"/>
          <w:sz w:val="20"/>
          <w:u w:val="single"/>
          <w:lang w:val="it-IT"/>
        </w:rPr>
        <w:t>Uccelli R.</w:t>
      </w:r>
      <w:r w:rsidRPr="005A11F5">
        <w:rPr>
          <w:rFonts w:cs="Arial"/>
          <w:sz w:val="20"/>
          <w:lang w:val="it-IT"/>
        </w:rPr>
        <w:t xml:space="preserve">, Palomba M., Tarquini M. and Grassi G.B. jr. </w:t>
      </w:r>
      <w:r w:rsidRPr="0013004B">
        <w:rPr>
          <w:rFonts w:cs="Arial"/>
          <w:sz w:val="20"/>
        </w:rPr>
        <w:t>Effect of vagotomy on gastric cell cycle proliferation rate. Collegium Internationale Chirurgia Diagnostica, 7th World Congress, Tokyo 1982.</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5 - Teodori L., Cordelli E., De Vita R., Mauro F., Spanò M. and </w:t>
      </w:r>
      <w:r w:rsidRPr="0013004B">
        <w:rPr>
          <w:rFonts w:cs="Arial"/>
          <w:sz w:val="20"/>
          <w:u w:val="single"/>
        </w:rPr>
        <w:t>Uccelli R.</w:t>
      </w:r>
      <w:r w:rsidRPr="0013004B">
        <w:rPr>
          <w:rFonts w:cs="Arial"/>
          <w:sz w:val="20"/>
        </w:rPr>
        <w:t xml:space="preserve"> Aneuploidy in human solid tumors: relative incidence of flow cytometrically determined abnormal stemlines. Engineering Foundation Conference on Clinical Cytometry. Cloister, Georgia 1983.</w:t>
      </w:r>
    </w:p>
    <w:p w:rsidR="005A11F5" w:rsidRPr="005A11F5" w:rsidRDefault="005A11F5" w:rsidP="005A11F5">
      <w:pPr>
        <w:pStyle w:val="Corpotesto"/>
        <w:spacing w:after="120"/>
        <w:ind w:right="-1"/>
        <w:rPr>
          <w:rFonts w:cs="Arial"/>
          <w:sz w:val="20"/>
          <w:lang w:val="it-IT"/>
        </w:rPr>
      </w:pPr>
      <w:r w:rsidRPr="0013004B">
        <w:rPr>
          <w:rFonts w:cs="Arial"/>
          <w:sz w:val="20"/>
        </w:rPr>
        <w:t xml:space="preserve">6 - De Vita R., Calugi A., Cordelli E., Mauro F., Uccelli R., Vizzone A. and Spanò M. Analysis of human semen by automated flow cytometry. </w:t>
      </w:r>
      <w:r w:rsidRPr="005A11F5">
        <w:rPr>
          <w:rFonts w:cs="Arial"/>
          <w:sz w:val="20"/>
          <w:lang w:val="it-IT"/>
        </w:rPr>
        <w:t>VII Congresso Europeo Sterilità E.S.C.O., Montecarlo, Settembre 1984.</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7 - Teodori L., Cordelli E., De Vita R., Spanò M., </w:t>
      </w:r>
      <w:r w:rsidRPr="005A11F5">
        <w:rPr>
          <w:rFonts w:cs="Arial"/>
          <w:sz w:val="20"/>
          <w:u w:val="single"/>
          <w:lang w:val="it-IT"/>
        </w:rPr>
        <w:t>Uccelli R.</w:t>
      </w:r>
      <w:r w:rsidRPr="005A11F5">
        <w:rPr>
          <w:rFonts w:cs="Arial"/>
          <w:sz w:val="20"/>
          <w:lang w:val="it-IT"/>
        </w:rPr>
        <w:t xml:space="preserve">, Mauro F., Tirindelli-Danesi D., Schillaci A. and Capurso L. Potential prognostic significance of cytometrically determined DNA abnormality in GI tract human tumors. </w:t>
      </w:r>
      <w:r w:rsidRPr="0013004B">
        <w:rPr>
          <w:rFonts w:cs="Arial"/>
          <w:sz w:val="20"/>
        </w:rPr>
        <w:t>Symposium on Cytopathology and Public Health: Application and Clinical Menagement, Oklahoma City, 29 Maggio-2 Giugno 1984.</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8 - Hacker-Klom U., Goehde W., Pacchierotti F., Spanò M. and </w:t>
      </w:r>
      <w:r w:rsidRPr="0013004B">
        <w:rPr>
          <w:rFonts w:cs="Arial"/>
          <w:sz w:val="20"/>
          <w:u w:val="single"/>
        </w:rPr>
        <w:t>Uccelli R.</w:t>
      </w:r>
      <w:r w:rsidRPr="0013004B">
        <w:rPr>
          <w:rFonts w:cs="Arial"/>
          <w:sz w:val="20"/>
        </w:rPr>
        <w:t xml:space="preserve"> Effects of low LET radiations on mouse spermatogenesis. 18th Annual Meeting of the European Society for Radiation Biology, Zurich, 9-13 Settembre 1984, pp. 147-148.</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9 - Spanò M., Pacchierotti F., </w:t>
      </w:r>
      <w:r w:rsidRPr="005A11F5">
        <w:rPr>
          <w:rFonts w:cs="Arial"/>
          <w:sz w:val="20"/>
          <w:u w:val="single"/>
          <w:lang w:val="it-IT"/>
        </w:rPr>
        <w:t>Uccelli R.</w:t>
      </w:r>
      <w:r w:rsidRPr="005A11F5">
        <w:rPr>
          <w:rFonts w:cs="Arial"/>
          <w:sz w:val="20"/>
          <w:lang w:val="it-IT"/>
        </w:rPr>
        <w:t>, Quaggia S., De Vita R., Hacker-Klom U., Langer E.M. e Goehde W. Dosimetria biologica di cellule di mammifero: l'approccio citofluorimetrico. Convegno Annuale della Società Italiana per le Ricerche sulle Radiazioni (SIRR), Fermo (AP), 5-7 Settembre 1984.</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10 - De Vita R., </w:t>
      </w:r>
      <w:r w:rsidRPr="005A11F5">
        <w:rPr>
          <w:rFonts w:cs="Arial"/>
          <w:sz w:val="20"/>
          <w:u w:val="single"/>
          <w:lang w:val="it-IT"/>
        </w:rPr>
        <w:t>Uccelli R.</w:t>
      </w:r>
      <w:r w:rsidRPr="005A11F5">
        <w:rPr>
          <w:rFonts w:cs="Arial"/>
          <w:sz w:val="20"/>
          <w:lang w:val="it-IT"/>
        </w:rPr>
        <w:t>, Calugi A., Cordelli E., Forte D., Spanò M., Teodori L., Vizzone A. and Mauro F. Cellular DNA content of human solid timors determined on a routine basis by flow cytometry. 13th European Congress of Cytology, Varna, Bulgaria, 27-29 Settembre 1984, p. 177.</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11 - De Vita R., Calugi A., Forte D., </w:t>
      </w:r>
      <w:r w:rsidRPr="005A11F5">
        <w:rPr>
          <w:rFonts w:cs="Arial"/>
          <w:sz w:val="20"/>
          <w:u w:val="single"/>
          <w:lang w:val="it-IT"/>
        </w:rPr>
        <w:t>Uccelli R.</w:t>
      </w:r>
      <w:r w:rsidRPr="005A11F5">
        <w:rPr>
          <w:rFonts w:cs="Arial"/>
          <w:sz w:val="20"/>
          <w:lang w:val="it-IT"/>
        </w:rPr>
        <w:t>, Vizzone A. e Mauro F. Il contenuto di DNA come marcatore cellulare nei tumori della mammella. Congresso sul Significato Biologico e Clinico dei Markers Tumorali, Roma, 16 Novembre 1984.</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12 - De Vita R., Di Silverio F., Tenaglia R., Forte D., Mauro F. and </w:t>
      </w:r>
      <w:r w:rsidRPr="005A11F5">
        <w:rPr>
          <w:rFonts w:cs="Arial"/>
          <w:sz w:val="20"/>
          <w:u w:val="single"/>
          <w:lang w:val="it-IT"/>
        </w:rPr>
        <w:t>Uccelli R.</w:t>
      </w:r>
      <w:r w:rsidRPr="005A11F5">
        <w:rPr>
          <w:rFonts w:cs="Arial"/>
          <w:sz w:val="20"/>
          <w:lang w:val="it-IT"/>
        </w:rPr>
        <w:t xml:space="preserve"> Flow cytometrically determined cellular DNA content of human bladder carcinoma and other tumors of the urogenital system: prognostic implication. </w:t>
      </w:r>
      <w:r w:rsidRPr="0013004B">
        <w:rPr>
          <w:rFonts w:cs="Arial"/>
          <w:sz w:val="20"/>
        </w:rPr>
        <w:t>XX Congress of the International Society of Urology, Vienna, 23-28 Giugno 1985, p. 73.</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13 - De Vita R., Di Silverio F., </w:t>
      </w:r>
      <w:r w:rsidRPr="005A11F5">
        <w:rPr>
          <w:rFonts w:cs="Arial"/>
          <w:sz w:val="20"/>
          <w:u w:val="single"/>
          <w:lang w:val="it-IT"/>
        </w:rPr>
        <w:t>Uccelli R.</w:t>
      </w:r>
      <w:r w:rsidRPr="005A11F5">
        <w:rPr>
          <w:rFonts w:cs="Arial"/>
          <w:sz w:val="20"/>
          <w:lang w:val="it-IT"/>
        </w:rPr>
        <w:t>, Tenaglia R., Forte D. e Mauro F. Significato biologico e implicazioni cliniche del contenuto del DNA cellulare nei tumori della prostata, rene e vescica. 58° Congresso della Società Italiana di Urologia, Roma, 25-28 Settembre 1985,  p. 64.</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14 - De Vita R., Calugi A., Forte D., </w:t>
      </w:r>
      <w:r w:rsidRPr="005A11F5">
        <w:rPr>
          <w:rFonts w:cs="Arial"/>
          <w:sz w:val="20"/>
          <w:u w:val="single"/>
          <w:lang w:val="it-IT"/>
        </w:rPr>
        <w:t>Uccelli R.</w:t>
      </w:r>
      <w:r w:rsidRPr="005A11F5">
        <w:rPr>
          <w:rFonts w:cs="Arial"/>
          <w:sz w:val="20"/>
          <w:lang w:val="it-IT"/>
        </w:rPr>
        <w:t xml:space="preserve">, Vizzone A. and Mauro F. Cellular heterogeneity and proliferation on the basis of flow cytometrically determined DNA content in human gynecological tumors. </w:t>
      </w:r>
      <w:r w:rsidRPr="0013004B">
        <w:rPr>
          <w:rFonts w:cs="Arial"/>
          <w:sz w:val="20"/>
        </w:rPr>
        <w:t>International Meeting on Gynecological Oncology, Rome, 1985, p. 142.</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15 - Spanò M., </w:t>
      </w:r>
      <w:r w:rsidRPr="0013004B">
        <w:rPr>
          <w:rFonts w:cs="Arial"/>
          <w:sz w:val="20"/>
          <w:u w:val="single"/>
        </w:rPr>
        <w:t>Uccelli R.</w:t>
      </w:r>
      <w:r w:rsidRPr="0013004B">
        <w:rPr>
          <w:rFonts w:cs="Arial"/>
          <w:sz w:val="20"/>
        </w:rPr>
        <w:t>, Quaggia S., Troiani C., Pacchierotti F. and Mauro F. Cytometric evaluation of the effects of 0.4 MeV neutrons on mouse spermatogenesis. XI International Conference on Analytical Cytology, Hilton Head (South Caroline), 17-22 Novembre 1985, p. 334.</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16 - Lampariello F., Mauro F., Pacchierotti F., </w:t>
      </w:r>
      <w:r w:rsidRPr="0013004B">
        <w:rPr>
          <w:rFonts w:cs="Arial"/>
          <w:sz w:val="20"/>
          <w:u w:val="single"/>
        </w:rPr>
        <w:t>Uccelli R.</w:t>
      </w:r>
      <w:r w:rsidRPr="0013004B">
        <w:rPr>
          <w:rFonts w:cs="Arial"/>
          <w:sz w:val="20"/>
        </w:rPr>
        <w:t xml:space="preserve"> and Spanò M. Automatic analysis of radiation induced alterations of flow cytometric DNA distributions of mouse testis cells. International Symposium on Clinical Cytometry and Histochemistry, </w:t>
      </w:r>
      <w:r w:rsidRPr="0013004B">
        <w:rPr>
          <w:rFonts w:cs="Arial"/>
          <w:sz w:val="20"/>
        </w:rPr>
        <w:lastRenderedPageBreak/>
        <w:t>Schloss Elmau (W. Germany), April 20-26 1986, p. 1 05.</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17 - De Vita R., Calugi A., Forte D., Mauro F., </w:t>
      </w:r>
      <w:r w:rsidRPr="0013004B">
        <w:rPr>
          <w:rFonts w:cs="Arial"/>
          <w:sz w:val="20"/>
          <w:u w:val="single"/>
        </w:rPr>
        <w:t>Uccelli R.</w:t>
      </w:r>
      <w:r w:rsidRPr="0013004B">
        <w:rPr>
          <w:rFonts w:cs="Arial"/>
          <w:sz w:val="20"/>
        </w:rPr>
        <w:t>, Vizzone A. and Spanò M. Cytometric evaluation of the effect of heat on mouse spermatogenesis. International Symposium on Clinical Cytometry and Histochemistry, Schloss Elmau (W. Germany), Aprile 20-26 1986, p. 180.</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18 - Lampariello F., Mauro F., Pacchierotti F., </w:t>
      </w:r>
      <w:r w:rsidRPr="005A11F5">
        <w:rPr>
          <w:rFonts w:cs="Arial"/>
          <w:sz w:val="20"/>
          <w:u w:val="single"/>
          <w:lang w:val="it-IT"/>
        </w:rPr>
        <w:t>Uccelli R.</w:t>
      </w:r>
      <w:r w:rsidRPr="005A11F5">
        <w:rPr>
          <w:rFonts w:cs="Arial"/>
          <w:sz w:val="20"/>
          <w:lang w:val="it-IT"/>
        </w:rPr>
        <w:t xml:space="preserve"> e Spanò M. Analisi automatica delle alterazioni indotte dalle radiazioni sugli istogrammi di distribuzione del DNA da cellule del testicolo di topo analizzati mediante citometria a flusso. Giornate Italiane di Citometria, Lerici (La Spezia), 2-5 Giugno 1986, p. 3.</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19 - Spanò M., Pacchierotti F., Mauro F. e </w:t>
      </w:r>
      <w:r w:rsidRPr="005A11F5">
        <w:rPr>
          <w:rFonts w:cs="Arial"/>
          <w:sz w:val="20"/>
          <w:u w:val="single"/>
          <w:lang w:val="it-IT"/>
        </w:rPr>
        <w:t>Uccelli R.</w:t>
      </w:r>
      <w:r w:rsidRPr="005A11F5">
        <w:rPr>
          <w:rFonts w:cs="Arial"/>
          <w:sz w:val="20"/>
          <w:lang w:val="it-IT"/>
        </w:rPr>
        <w:t xml:space="preserve"> Analisi citofluorimetrica degli effetti di neutroni di fissione sulla spermatogenesi del topo. Giornate Italiane di citometria, Lerici (la Spezia), 2-5 Giugno 1986, p. 14.</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20 - De Vita R., Forte D., Chiarantano C., Tenaglia R., </w:t>
      </w:r>
      <w:r w:rsidRPr="005A11F5">
        <w:rPr>
          <w:rFonts w:cs="Arial"/>
          <w:sz w:val="20"/>
          <w:u w:val="single"/>
          <w:lang w:val="it-IT"/>
        </w:rPr>
        <w:t>Uccelli R.</w:t>
      </w:r>
      <w:r w:rsidRPr="005A11F5">
        <w:rPr>
          <w:rFonts w:cs="Arial"/>
          <w:sz w:val="20"/>
          <w:lang w:val="it-IT"/>
        </w:rPr>
        <w:t xml:space="preserve"> and Di Silverio F. Cellular DNA content determined by flow cytometry and clinical stage in human tumors of the kidney. </w:t>
      </w:r>
      <w:r w:rsidRPr="0013004B">
        <w:rPr>
          <w:rFonts w:cs="Arial"/>
          <w:sz w:val="20"/>
        </w:rPr>
        <w:t>7th Congress of European Association of Urology, Budapest (Hungary), June 26-28 1986, p. 300.</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21 - Di Silverio F., Forte D., Tenaglia R., Maggi F., </w:t>
      </w:r>
      <w:r w:rsidRPr="0013004B">
        <w:rPr>
          <w:rFonts w:cs="Arial"/>
          <w:sz w:val="20"/>
          <w:u w:val="single"/>
        </w:rPr>
        <w:t>Uccelli R.</w:t>
      </w:r>
      <w:r w:rsidRPr="0013004B">
        <w:rPr>
          <w:rFonts w:cs="Arial"/>
          <w:sz w:val="20"/>
        </w:rPr>
        <w:t xml:space="preserve"> and De Vita R. Flow cytometric ploidy and cellular androgen receptors status of human prostatic tumors. 7th Congress of European Association of Urology, Budapest (Hungary), June 26-28 1986, p. 26.</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22 - De Vita R., Di Silverio F., Forte D., Tenaglia R., </w:t>
      </w:r>
      <w:r w:rsidRPr="0013004B">
        <w:rPr>
          <w:rFonts w:cs="Arial"/>
          <w:sz w:val="20"/>
          <w:u w:val="single"/>
        </w:rPr>
        <w:t>Uccelli R.</w:t>
      </w:r>
      <w:r w:rsidRPr="0013004B">
        <w:rPr>
          <w:rFonts w:cs="Arial"/>
          <w:sz w:val="20"/>
        </w:rPr>
        <w:t xml:space="preserve"> and Mauro F. Cellular heterogeneity of human bladder tumors on the basis of DNA content determined by flow cytometry. 7th Congress of European Association of Urology, Budapest (Hungary), June 26-28 1986,  p. 55.</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23 - Mauro F.,  Amendola R., Chiarantano C., Cordelli E., Forte D., Micheli C., Moretti F. and </w:t>
      </w:r>
      <w:r w:rsidRPr="0013004B">
        <w:rPr>
          <w:rFonts w:cs="Arial"/>
          <w:sz w:val="20"/>
          <w:u w:val="single"/>
        </w:rPr>
        <w:t>Uccelli R.</w:t>
      </w:r>
      <w:r w:rsidRPr="0013004B">
        <w:rPr>
          <w:rFonts w:cs="Arial"/>
          <w:sz w:val="20"/>
        </w:rPr>
        <w:t xml:space="preserve"> Cytometric evaluation of the level of aneuploidy and the number of stem cell lines in human solid timors: results on over 300 cases, vol. 1, 14th International Cancer Congress, Budapest (Hungary), August 21-27 1986,  p. 369.</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24 - Pacchierotti F., Zijno A., Quaggia S., Spanò M. and </w:t>
      </w:r>
      <w:r w:rsidRPr="0013004B">
        <w:rPr>
          <w:rFonts w:cs="Arial"/>
          <w:sz w:val="20"/>
          <w:u w:val="single"/>
        </w:rPr>
        <w:t>Uccelli R.</w:t>
      </w:r>
      <w:r w:rsidRPr="0013004B">
        <w:rPr>
          <w:rFonts w:cs="Arial"/>
          <w:sz w:val="20"/>
        </w:rPr>
        <w:t xml:space="preserve"> Aneuploidy induction by diethylstilbestrol in mouse somatic and germinal cells. XVI Annual Meeting of thr European Environmental Mutagen Society, Brussels (Belgium), August 25-30 1986, p. 88.</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25 - Hacker-Klom U., Goehde W., Spanò M. and </w:t>
      </w:r>
      <w:r w:rsidRPr="0013004B">
        <w:rPr>
          <w:rFonts w:cs="Arial"/>
          <w:sz w:val="20"/>
          <w:u w:val="single"/>
        </w:rPr>
        <w:t>Uccelli R.</w:t>
      </w:r>
      <w:r w:rsidRPr="0013004B">
        <w:rPr>
          <w:rFonts w:cs="Arial"/>
          <w:sz w:val="20"/>
        </w:rPr>
        <w:t xml:space="preserve"> Flow cytometric analysis of the effects of low LET and neutron irradiation on the murine testis. 20th Annual Meeting of the European Society for Radiation Biology, Pisa, September 15-19 1986, E6.</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26 - Spanò M., Pacchierotti F., </w:t>
      </w:r>
      <w:r w:rsidRPr="0013004B">
        <w:rPr>
          <w:rFonts w:cs="Arial"/>
          <w:sz w:val="20"/>
          <w:u w:val="single"/>
        </w:rPr>
        <w:t>Uccelli R.</w:t>
      </w:r>
      <w:r w:rsidRPr="0013004B">
        <w:rPr>
          <w:rFonts w:cs="Arial"/>
          <w:sz w:val="20"/>
        </w:rPr>
        <w:t>, Goehde W., Schumann J. and Hacker-Klom U. The use of flow cytometry for biological dosimetry on mammalian spermatogenesis. 20th Annual Meeting of the European Society for Radiation Biology, Pisa, September 15-19 1986, E9.</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13004B">
        <w:rPr>
          <w:rFonts w:cs="Arial"/>
          <w:sz w:val="20"/>
        </w:rPr>
        <w:t xml:space="preserve">27 - Amendola R., Spanò M., Cordelli E., Bartoleschi C., Mauro F. and </w:t>
      </w:r>
      <w:r w:rsidRPr="0013004B">
        <w:rPr>
          <w:rFonts w:cs="Arial"/>
          <w:sz w:val="20"/>
          <w:u w:val="single"/>
        </w:rPr>
        <w:t>Uccelli R.</w:t>
      </w:r>
      <w:r w:rsidRPr="0013004B">
        <w:rPr>
          <w:rFonts w:cs="Arial"/>
          <w:sz w:val="20"/>
        </w:rPr>
        <w:t xml:space="preserve"> L-Acethylcarnitinetransferase activity in mammalian testis: an in vivo study by flow cytometric analysis. </w:t>
      </w:r>
      <w:r w:rsidRPr="005A11F5">
        <w:rPr>
          <w:rFonts w:cs="Arial"/>
          <w:sz w:val="20"/>
          <w:lang w:val="it-IT"/>
        </w:rPr>
        <w:t>IV Riunione Nazionale di Citometria, S. Felice, Castelnuovo Berardenga (Siena), 11-13 Giugno 1987,  p. 8.</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13004B">
        <w:rPr>
          <w:rFonts w:cs="Arial"/>
          <w:sz w:val="20"/>
        </w:rPr>
        <w:t xml:space="preserve">28 - Cordelli E., Spanò M., Pacchierotti F., Zijno A., Moretti F. and </w:t>
      </w:r>
      <w:r w:rsidRPr="0013004B">
        <w:rPr>
          <w:rFonts w:cs="Arial"/>
          <w:sz w:val="20"/>
          <w:u w:val="single"/>
        </w:rPr>
        <w:t>Uccelli R.</w:t>
      </w:r>
      <w:r w:rsidRPr="0013004B">
        <w:rPr>
          <w:rFonts w:cs="Arial"/>
          <w:sz w:val="20"/>
        </w:rPr>
        <w:t xml:space="preserve"> Toxicity of diethylstilbestrol (DES) studied in vitro and in vivo by citogenetic and flow cytometric techniques. </w:t>
      </w:r>
      <w:r w:rsidRPr="005A11F5">
        <w:rPr>
          <w:rFonts w:cs="Arial"/>
          <w:sz w:val="20"/>
          <w:lang w:val="it-IT"/>
        </w:rPr>
        <w:t>IV Riunione Nazionale di Citometria, S. Felice, Castelnuovo Berardenga (Siena), 11-13 Giugno 1987,  p. 25.</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29 - Pacchierotti F., Bartoleschi C., Spanò M., </w:t>
      </w:r>
      <w:r w:rsidRPr="0013004B">
        <w:rPr>
          <w:rFonts w:cs="Arial"/>
          <w:sz w:val="20"/>
          <w:u w:val="single"/>
        </w:rPr>
        <w:t>Uccelli R.</w:t>
      </w:r>
      <w:r w:rsidRPr="0013004B">
        <w:rPr>
          <w:rFonts w:cs="Arial"/>
          <w:sz w:val="20"/>
        </w:rPr>
        <w:t xml:space="preserve"> and Zijno A. Evaluation of toxic and genetic in vivo effects of benzene by flow cytometry. EEMS XVII Annual Meeting, Zurich, July 19-23 1987, p. 93.</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30 - Amendola R., Bartoleschi C., Cordelli E., Mauro F., Spanò M. and </w:t>
      </w:r>
      <w:r w:rsidRPr="0013004B">
        <w:rPr>
          <w:rFonts w:cs="Arial"/>
          <w:sz w:val="20"/>
          <w:u w:val="single"/>
        </w:rPr>
        <w:t>Uccelli R.</w:t>
      </w:r>
      <w:r w:rsidRPr="0013004B">
        <w:rPr>
          <w:rFonts w:cs="Arial"/>
          <w:sz w:val="20"/>
        </w:rPr>
        <w:t xml:space="preserve"> L-Acetylcarnitine enhances the recovery of mouse spermatogenesis after x-irradiation: evidences by flow cytometric analysis. 8th International Congress of Radiation research, Edimburgh, July 19-24, 1987,  p. 199.</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31 - Mauro F., De Vita R., Hacker-Klom U., Spanò M., </w:t>
      </w:r>
      <w:r w:rsidRPr="0013004B">
        <w:rPr>
          <w:rFonts w:cs="Arial"/>
          <w:sz w:val="20"/>
          <w:u w:val="single"/>
        </w:rPr>
        <w:t>Uccelli R.</w:t>
      </w:r>
      <w:r w:rsidRPr="0013004B">
        <w:rPr>
          <w:rFonts w:cs="Arial"/>
          <w:sz w:val="20"/>
        </w:rPr>
        <w:t xml:space="preserve"> and Goehde W. Effects of radiation and chemicals on mouse spermatogenesis monitored by DNA flow cytometry. 8th International Congress of Radiation research, Edimburgh, July 19-24, 1987,  p. 200.</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 xml:space="preserve">32 - Spanò M., Pacchierotti F., Cordelli E., </w:t>
      </w:r>
      <w:r w:rsidRPr="0013004B">
        <w:rPr>
          <w:rFonts w:cs="Arial"/>
          <w:sz w:val="20"/>
          <w:u w:val="single"/>
        </w:rPr>
        <w:t>Uccelli R.</w:t>
      </w:r>
      <w:r w:rsidRPr="0013004B">
        <w:rPr>
          <w:rFonts w:cs="Arial"/>
          <w:sz w:val="20"/>
        </w:rPr>
        <w:t xml:space="preserve"> and Zijno A. Cytotoxicity and genotoxicity of diethylstilbestrol-diphosphate (DES) studied in vitro and in vivo by cytogenetic and flow cytometric analysis. XII International Meeting of the Society for Analytical Cytology, Cambridge, England, August 9-15, 1987, Cytometry, suppl. 1: 523, p. 86.</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33 - Amendola R., </w:t>
      </w:r>
      <w:r w:rsidRPr="005A11F5">
        <w:rPr>
          <w:rFonts w:cs="Arial"/>
          <w:sz w:val="20"/>
          <w:u w:val="single"/>
          <w:lang w:val="it-IT"/>
        </w:rPr>
        <w:t>Uccelli R.</w:t>
      </w:r>
      <w:r w:rsidRPr="005A11F5">
        <w:rPr>
          <w:rFonts w:cs="Arial"/>
          <w:sz w:val="20"/>
          <w:lang w:val="it-IT"/>
        </w:rPr>
        <w:t>, Cordelli E., Bartoleschi C., Mauro F. e Spanò M. Influenza della L-Acetilcarnitina (LAC) sulla cinetica della spermatogenesi dopo radiazioni valutata mediante analisi citometrica. IV Convegno Nazionale della Società Italiana per le Ricerche sulle Radiazioni (SIRR), Lerici (La Spezia), 15-16 Settembre 1987.</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lastRenderedPageBreak/>
        <w:t xml:space="preserve">34 - Spanò M., Amendola R., Bartoleschi C., Cordelli E., De Vita R. and </w:t>
      </w:r>
      <w:r w:rsidRPr="0013004B">
        <w:rPr>
          <w:rFonts w:cs="Arial"/>
          <w:sz w:val="20"/>
          <w:u w:val="single"/>
        </w:rPr>
        <w:t>Uccelli R.</w:t>
      </w:r>
      <w:r w:rsidRPr="0013004B">
        <w:rPr>
          <w:rFonts w:cs="Arial"/>
          <w:sz w:val="20"/>
        </w:rPr>
        <w:t xml:space="preserve"> Effects on physical and chemical noxiae on mouse spzrmatogenesis evaluated by flow cytometry. Italian Japanese Workshop on Radiation Effects and Biomedical Applications, Chiba, 1988.</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5A11F5">
        <w:rPr>
          <w:rFonts w:cs="Arial"/>
          <w:sz w:val="20"/>
          <w:lang w:val="it-IT"/>
        </w:rPr>
        <w:t xml:space="preserve">35 - Spanò M., Amendola R., Bartoleschi C., Cordelli E., </w:t>
      </w:r>
      <w:r w:rsidRPr="005A11F5">
        <w:rPr>
          <w:rFonts w:cs="Arial"/>
          <w:sz w:val="20"/>
          <w:u w:val="single"/>
          <w:lang w:val="it-IT"/>
        </w:rPr>
        <w:t>Uccelli R.</w:t>
      </w:r>
      <w:r w:rsidRPr="005A11F5">
        <w:rPr>
          <w:rFonts w:cs="Arial"/>
          <w:sz w:val="20"/>
          <w:lang w:val="it-IT"/>
        </w:rPr>
        <w:t xml:space="preserve">, Pacchierotti F. and Mauro F. Flow cytometry and male reproductive toxicology. </w:t>
      </w:r>
      <w:r w:rsidRPr="0013004B">
        <w:rPr>
          <w:rFonts w:cs="Arial"/>
          <w:sz w:val="20"/>
        </w:rPr>
        <w:t>VII Congress of the Italian Society of Toxicology, Bologna, 1989, p. 160.</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36 - Spanò M., Amendola R., Bartoleschi C., Cordelli E., </w:t>
      </w:r>
      <w:r w:rsidRPr="005A11F5">
        <w:rPr>
          <w:rFonts w:cs="Arial"/>
          <w:sz w:val="20"/>
          <w:u w:val="single"/>
          <w:lang w:val="it-IT"/>
        </w:rPr>
        <w:t>Uccelli R.</w:t>
      </w:r>
      <w:r w:rsidRPr="005A11F5">
        <w:rPr>
          <w:rFonts w:cs="Arial"/>
          <w:sz w:val="20"/>
          <w:lang w:val="it-IT"/>
        </w:rPr>
        <w:t>, Pacchierotti F. and Mauro F. Flow cytometry and male reproductive toxicology. La Riforma medica, 104: 575, 1989, p. 575.</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37 - Bucci M., Ghiara E., Gorelli V., Gragnani R., Naviglio L. and </w:t>
      </w:r>
      <w:r w:rsidRPr="005A11F5">
        <w:rPr>
          <w:rFonts w:cs="Arial"/>
          <w:sz w:val="20"/>
          <w:u w:val="single"/>
          <w:lang w:val="it-IT"/>
        </w:rPr>
        <w:t xml:space="preserve">Uccelli R. </w:t>
      </w:r>
      <w:r w:rsidRPr="005A11F5">
        <w:rPr>
          <w:rFonts w:cs="Arial"/>
          <w:sz w:val="20"/>
          <w:lang w:val="it-IT"/>
        </w:rPr>
        <w:t>Eutrophication of the orbetello Lagoon (Grosseto, Italy) and suggested actions for its restoration. 4th International conference on Environmental Contamination, Barcellona, 1-4 Ottobre, 1990, pp. 293-295.</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38 - </w:t>
      </w:r>
      <w:r w:rsidRPr="005A11F5">
        <w:rPr>
          <w:rFonts w:cs="Arial"/>
          <w:sz w:val="20"/>
          <w:u w:val="single"/>
          <w:lang w:val="it-IT"/>
        </w:rPr>
        <w:t>Uccelli R</w:t>
      </w:r>
      <w:r w:rsidRPr="005A11F5">
        <w:rPr>
          <w:rFonts w:cs="Arial"/>
          <w:sz w:val="20"/>
          <w:lang w:val="it-IT"/>
        </w:rPr>
        <w:t>., Mastrantonio M. e Di Paola M. La mortalità per cause in comuni a diverso grado di urbanizzazione. 22° Convegno Nazionale Associazione Italiana di Epidemiologia, Seminario Satellite “Inquinamento urbano”, Genova 27-29 maggio, 1998.</w:t>
      </w:r>
    </w:p>
    <w:p w:rsidR="005A11F5" w:rsidRPr="0013004B" w:rsidRDefault="005A11F5" w:rsidP="005A11F5">
      <w:pPr>
        <w:tabs>
          <w:tab w:val="left" w:pos="1700"/>
          <w:tab w:val="left" w:pos="2620"/>
          <w:tab w:val="left" w:pos="6460"/>
          <w:tab w:val="left" w:pos="8919"/>
        </w:tabs>
        <w:spacing w:after="120"/>
        <w:ind w:right="-1"/>
        <w:jc w:val="both"/>
        <w:rPr>
          <w:rFonts w:cs="Arial"/>
          <w:sz w:val="20"/>
        </w:rPr>
      </w:pPr>
      <w:r w:rsidRPr="0013004B">
        <w:rPr>
          <w:rFonts w:cs="Arial"/>
          <w:sz w:val="20"/>
        </w:rPr>
        <w:t>39 - Uccelli R., Mastrantonio M. and Di Paola M. Causes of death analyis in italian municipalities with different urbanization levels. 1st World Congress of Health and Urban Environment, Madrid 6-10 luglio, 1998.</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40 – Binazzi A., Mastrantonio M. e </w:t>
      </w:r>
      <w:r w:rsidRPr="005A11F5">
        <w:rPr>
          <w:rFonts w:cs="Arial"/>
          <w:sz w:val="20"/>
          <w:u w:val="single"/>
          <w:lang w:val="it-IT"/>
        </w:rPr>
        <w:t>Uccelli R</w:t>
      </w:r>
      <w:r w:rsidRPr="005A11F5">
        <w:rPr>
          <w:rFonts w:cs="Arial"/>
          <w:sz w:val="20"/>
          <w:lang w:val="it-IT"/>
        </w:rPr>
        <w:t>. La mortalità per causa in tre siti della Toscana. XXV Riunione annuale della Associazione Italiana di Epidemiologia “Epidemiologia e Ambiente: dalla identificazione al controllo dei rischi ambientali”, Venezia 3-6 ottobre, 2001, p. 100.</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41 – Mastrantonio M., Belli S., Binazzi A., Carboni M., Comba P., Fusco P., Grignoli M., Nesti M., Trinca S. e </w:t>
      </w:r>
      <w:r w:rsidRPr="005A11F5">
        <w:rPr>
          <w:rFonts w:cs="Arial"/>
          <w:sz w:val="20"/>
          <w:u w:val="single"/>
          <w:lang w:val="it-IT"/>
        </w:rPr>
        <w:t>Uccelli R</w:t>
      </w:r>
      <w:r w:rsidRPr="005A11F5">
        <w:rPr>
          <w:rFonts w:cs="Arial"/>
          <w:sz w:val="20"/>
          <w:lang w:val="it-IT"/>
        </w:rPr>
        <w:t>. La mortalità per tumore maligno della pleura nei comuni italiani, 1988-1997. XXV Riunione annuale della Associazione Italiana di Epidemiologia “Epidemiologia e Ambiente: dalla identificazione al controllo dei rischi ambientali”, Venezia 3-6 ottobre, 2001, p. 145.</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42 – Amendola A., Binazzi A., Buratti E., Conti S., Lombardi C.C., Grandi C., Pipitone E., Forestiere F., Signani F., Lauriola P., Mannino S., Martuzzi M., Massari S., Ma socco M., Paolaozza M., Romizi R. e </w:t>
      </w:r>
      <w:r w:rsidRPr="005A11F5">
        <w:rPr>
          <w:rFonts w:cs="Arial"/>
          <w:sz w:val="20"/>
          <w:u w:val="single"/>
          <w:lang w:val="it-IT"/>
        </w:rPr>
        <w:t>Uccelli R</w:t>
      </w:r>
      <w:r w:rsidRPr="005A11F5">
        <w:rPr>
          <w:rFonts w:cs="Arial"/>
          <w:sz w:val="20"/>
          <w:lang w:val="it-IT"/>
        </w:rPr>
        <w:t>. Osservatorio Italiano sulla mortalità evitabile nelle città – OIMEC. XXV Riunione annuale della Associazione Italiana di Epidemiologia “Epidemiologia e Ambiente: dalla identificazione al controllo dei rischi ambientali”, Venezia 3-6 ottobre, 2001, p. 191.</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43 – Vanacore V., Belli S., Binazzi A., Comba P., Di Rezze S., Mastrantonio M., Meco G., e </w:t>
      </w:r>
      <w:r w:rsidRPr="005A11F5">
        <w:rPr>
          <w:rFonts w:cs="Arial"/>
          <w:sz w:val="20"/>
          <w:u w:val="single"/>
          <w:lang w:val="it-IT"/>
        </w:rPr>
        <w:t>Uccelli R</w:t>
      </w:r>
      <w:r w:rsidRPr="005A11F5">
        <w:rPr>
          <w:rFonts w:cs="Arial"/>
          <w:sz w:val="20"/>
          <w:lang w:val="it-IT"/>
        </w:rPr>
        <w:t>. Mortalità per malattia del motoneurone nella regione Piemonte (1980-1997). XI Convegno Nazionale di Neuroepidemiologia, Baveno (VB) 14-16 marzo, 2002.</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44 – Vanacore N., Belli S., Binazzi A., Comba P., Di Rezze S., Mastrantonio M., Meco G. e </w:t>
      </w:r>
      <w:r w:rsidRPr="005A11F5">
        <w:rPr>
          <w:rFonts w:cs="Arial"/>
          <w:sz w:val="20"/>
          <w:u w:val="single"/>
          <w:lang w:val="it-IT"/>
        </w:rPr>
        <w:t>Uccelli R.</w:t>
      </w:r>
      <w:r w:rsidRPr="005A11F5">
        <w:rPr>
          <w:rFonts w:cs="Arial"/>
          <w:sz w:val="20"/>
          <w:lang w:val="it-IT"/>
        </w:rPr>
        <w:t xml:space="preserve"> Mortalità per malattia del motoneurone in Piemonte, Lombardia e Puglia (1980-1997). XXVI Riunione annuale dell’Associazione Italiana di Epidemiologia “Stile di vita e frequenza delle malattie in Italia”, Napoli 24-26 settembre 2002.</w:t>
      </w:r>
    </w:p>
    <w:p w:rsidR="005A11F5" w:rsidRPr="005A11F5" w:rsidRDefault="005A11F5" w:rsidP="005A11F5">
      <w:pPr>
        <w:pStyle w:val="Corpotesto"/>
        <w:spacing w:after="120"/>
        <w:ind w:right="-1"/>
        <w:rPr>
          <w:rFonts w:cs="Arial"/>
          <w:sz w:val="20"/>
          <w:u w:val="single"/>
          <w:lang w:val="it-IT"/>
        </w:rPr>
      </w:pPr>
      <w:r w:rsidRPr="005A11F5">
        <w:rPr>
          <w:rFonts w:cs="Arial"/>
          <w:sz w:val="20"/>
          <w:lang w:val="it-IT"/>
        </w:rPr>
        <w:t xml:space="preserve">45 – Belli S., Binazzi A., Mastrantonio M. e </w:t>
      </w:r>
      <w:r w:rsidRPr="005A11F5">
        <w:rPr>
          <w:rFonts w:cs="Arial"/>
          <w:sz w:val="20"/>
          <w:u w:val="single"/>
          <w:lang w:val="it-IT"/>
        </w:rPr>
        <w:t>Uccelli R</w:t>
      </w:r>
      <w:r w:rsidRPr="005A11F5">
        <w:rPr>
          <w:rFonts w:cs="Arial"/>
          <w:sz w:val="20"/>
          <w:lang w:val="it-IT"/>
        </w:rPr>
        <w:t>. Analisi della mortalità causa specifica in prossimità di impianti per lo smaltimento di rifiuti solidi urbani. Workshop “Esposizione a Rifiuti e Rischio Sanitario”, Roma 19 dicembre 2002.</w:t>
      </w:r>
    </w:p>
    <w:p w:rsidR="005A11F5" w:rsidRPr="005A11F5" w:rsidRDefault="005A11F5" w:rsidP="005A11F5">
      <w:pPr>
        <w:tabs>
          <w:tab w:val="left" w:pos="1700"/>
          <w:tab w:val="left" w:pos="2620"/>
          <w:tab w:val="left" w:pos="6460"/>
          <w:tab w:val="left" w:pos="8919"/>
        </w:tabs>
        <w:spacing w:after="120"/>
        <w:ind w:right="-1"/>
        <w:jc w:val="both"/>
        <w:rPr>
          <w:rFonts w:cs="Arial"/>
          <w:sz w:val="20"/>
          <w:lang w:val="it-IT"/>
        </w:rPr>
      </w:pPr>
      <w:r w:rsidRPr="005A11F5">
        <w:rPr>
          <w:rFonts w:cs="Arial"/>
          <w:sz w:val="20"/>
          <w:lang w:val="it-IT"/>
        </w:rPr>
        <w:t xml:space="preserve">46 – </w:t>
      </w:r>
      <w:r w:rsidRPr="005A11F5">
        <w:rPr>
          <w:rFonts w:cs="Arial"/>
          <w:sz w:val="20"/>
          <w:u w:val="single"/>
          <w:lang w:val="it-IT"/>
        </w:rPr>
        <w:t>Uccelli R.</w:t>
      </w:r>
      <w:r w:rsidRPr="005A11F5">
        <w:rPr>
          <w:rFonts w:cs="Arial"/>
          <w:sz w:val="20"/>
          <w:lang w:val="it-IT"/>
        </w:rPr>
        <w:t xml:space="preserve"> Caratterizzazione dello stato di salute delle popolazioni residenti nei territori circostanti il polo industriale di Milazzo. Convegno “Artemisia 2 - Insediamento di nuove attività produttive e inquinamento del territorio”, Palermo 27 marzo 2003.</w:t>
      </w:r>
    </w:p>
    <w:p w:rsidR="005A11F5" w:rsidRPr="0013004B" w:rsidRDefault="005A11F5" w:rsidP="005A11F5">
      <w:pPr>
        <w:tabs>
          <w:tab w:val="left" w:pos="1700"/>
          <w:tab w:val="left" w:pos="2620"/>
          <w:tab w:val="left" w:pos="6460"/>
          <w:tab w:val="left" w:pos="8919"/>
        </w:tabs>
        <w:spacing w:after="120"/>
        <w:ind w:right="-1"/>
        <w:jc w:val="both"/>
        <w:rPr>
          <w:rFonts w:cs="Arial"/>
          <w:sz w:val="20"/>
          <w:lang w:val="fr-FR"/>
        </w:rPr>
      </w:pPr>
      <w:r w:rsidRPr="005A11F5">
        <w:rPr>
          <w:rFonts w:cs="Arial"/>
          <w:sz w:val="20"/>
          <w:lang w:val="it-IT"/>
        </w:rPr>
        <w:t xml:space="preserve">47 – Montanaro F., Marinaccio A., Gorini G., Silvestri S., Altavista P., Mastrantonio M., </w:t>
      </w:r>
      <w:r w:rsidRPr="005A11F5">
        <w:rPr>
          <w:rFonts w:cs="Arial"/>
          <w:sz w:val="20"/>
          <w:u w:val="single"/>
          <w:lang w:val="it-IT"/>
        </w:rPr>
        <w:t>Uccelli R.</w:t>
      </w:r>
      <w:r w:rsidRPr="005A11F5">
        <w:rPr>
          <w:rFonts w:cs="Arial"/>
          <w:sz w:val="20"/>
          <w:lang w:val="it-IT"/>
        </w:rPr>
        <w:t xml:space="preserve"> Stima dell’andamento della mortalità per mesotelioma pleurico in Italia nel prossimo futuro in relazione a produzione e consumo di amianto grezzo. </w:t>
      </w:r>
      <w:r w:rsidRPr="0013004B">
        <w:rPr>
          <w:rFonts w:cs="Arial"/>
          <w:sz w:val="20"/>
          <w:lang w:val="fr-FR"/>
        </w:rPr>
        <w:t>XXIX Reunion du Groupe pour l’Epidemiologie  et l’Enregistrement du Cancer dans les Pays de Langue Latine, Montpellier (France) 20-21 maggio 2004, p. 86.</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48 - Marinaccio A., Budroni M., Comba P., Marras T., Mastrantonio M., Nesti  M., Pasetto R., Pirastu R. e Gruppo SEAS (Scarselli R., Altavista P.L., Binazzi A., </w:t>
      </w:r>
      <w:r w:rsidRPr="0013004B">
        <w:rPr>
          <w:rFonts w:ascii="Arial" w:hAnsi="Arial" w:cs="Arial"/>
          <w:b w:val="0"/>
          <w:sz w:val="20"/>
          <w:u w:val="single"/>
        </w:rPr>
        <w:t>Uccelli R.,</w:t>
      </w:r>
      <w:r w:rsidRPr="0013004B">
        <w:rPr>
          <w:rFonts w:ascii="Arial" w:hAnsi="Arial" w:cs="Arial"/>
          <w:b w:val="0"/>
          <w:sz w:val="20"/>
        </w:rPr>
        <w:t xml:space="preserve"> Biggeri A.). Sorveglianza epidemiologica del tumore maligno della pleura in Sardegna. Comunicazione orale. </w:t>
      </w:r>
      <w:r w:rsidRPr="0013004B">
        <w:rPr>
          <w:rFonts w:ascii="Arial" w:hAnsi="Arial" w:cs="Arial"/>
          <w:b w:val="0"/>
          <w:bCs/>
          <w:iCs/>
          <w:sz w:val="20"/>
        </w:rPr>
        <w:t>Workshop “</w:t>
      </w:r>
      <w:r w:rsidRPr="0013004B">
        <w:rPr>
          <w:rFonts w:ascii="Arial" w:hAnsi="Arial" w:cs="Arial"/>
          <w:b w:val="0"/>
          <w:sz w:val="20"/>
        </w:rPr>
        <w:t>La prevenzione primaria dei tumori d’origine industriale ed ambientale in una società moderna”. Genova 7-8-9 Novembre 2004.</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bCs/>
          <w:sz w:val="20"/>
        </w:rPr>
        <w:t xml:space="preserve">49 - Altavista P., Belli S., Bianchi F., Binazzi A., Comba P., Del Giudice R., Fazzo L., Felli A., Mastrantonio M., Menegozzo M., Musmeci L., Pizzuti R., Savarese A., Trinca S., </w:t>
      </w:r>
      <w:r w:rsidRPr="0013004B">
        <w:rPr>
          <w:rFonts w:ascii="Arial" w:hAnsi="Arial" w:cs="Arial"/>
          <w:b w:val="0"/>
          <w:bCs/>
          <w:sz w:val="20"/>
          <w:u w:val="single"/>
        </w:rPr>
        <w:t>Uccelli R</w:t>
      </w:r>
      <w:r w:rsidRPr="0013004B">
        <w:rPr>
          <w:rFonts w:ascii="Arial" w:hAnsi="Arial" w:cs="Arial"/>
          <w:b w:val="0"/>
          <w:bCs/>
          <w:sz w:val="20"/>
        </w:rPr>
        <w:t xml:space="preserve">. Mortalità per causa in un’area della Campania con numerose discariche di rifiuti. </w:t>
      </w:r>
      <w:r w:rsidRPr="0013004B">
        <w:rPr>
          <w:rFonts w:ascii="Arial" w:hAnsi="Arial" w:cs="Arial"/>
          <w:b w:val="0"/>
          <w:sz w:val="20"/>
        </w:rPr>
        <w:t xml:space="preserve">Comunicazione orale. </w:t>
      </w:r>
      <w:r w:rsidRPr="0013004B">
        <w:rPr>
          <w:rFonts w:ascii="Arial" w:hAnsi="Arial" w:cs="Arial"/>
          <w:b w:val="0"/>
          <w:bCs/>
          <w:iCs/>
          <w:sz w:val="20"/>
        </w:rPr>
        <w:t>Workshop “</w:t>
      </w:r>
      <w:r w:rsidRPr="0013004B">
        <w:rPr>
          <w:rFonts w:ascii="Arial" w:hAnsi="Arial" w:cs="Arial"/>
          <w:b w:val="0"/>
          <w:sz w:val="20"/>
        </w:rPr>
        <w:t>La prevenzione primaria dei tumori d’origine industriale ed ambientale in una società moderna”. Genova 7-8-9 Novembre 2004.</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50 - Binazzi A., Altavista P., Belli S., Mastrantonio M., </w:t>
      </w:r>
      <w:r w:rsidRPr="0013004B">
        <w:rPr>
          <w:rFonts w:ascii="Arial" w:hAnsi="Arial" w:cs="Arial"/>
          <w:b w:val="0"/>
          <w:sz w:val="20"/>
          <w:u w:val="single"/>
        </w:rPr>
        <w:t>Uccelli R.,</w:t>
      </w:r>
      <w:r w:rsidRPr="0013004B">
        <w:rPr>
          <w:rFonts w:ascii="Arial" w:hAnsi="Arial" w:cs="Arial"/>
          <w:b w:val="0"/>
          <w:sz w:val="20"/>
        </w:rPr>
        <w:t xml:space="preserve"> Vanacore N. Caratterizzazione epidemiologica della sclerosi laterale amiotrofica nella Regione Lazio. Convegno AIE 2005. Pisa 7-9 Settembre 2005, p. 423.</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lastRenderedPageBreak/>
        <w:t xml:space="preserve">51 – </w:t>
      </w:r>
      <w:r w:rsidRPr="0013004B">
        <w:rPr>
          <w:rFonts w:ascii="Arial" w:hAnsi="Arial" w:cs="Arial"/>
          <w:b w:val="0"/>
          <w:sz w:val="20"/>
          <w:u w:val="single"/>
        </w:rPr>
        <w:t>Uccelli R.</w:t>
      </w:r>
      <w:r w:rsidRPr="0013004B">
        <w:rPr>
          <w:rFonts w:ascii="Arial" w:hAnsi="Arial" w:cs="Arial"/>
          <w:b w:val="0"/>
          <w:sz w:val="20"/>
        </w:rPr>
        <w:t>, Altavista P., Binazzi A., Mastrantonio M., Belli S., Comba P., Vanacore N. Distribuzione della mortalità per sclerosi laterale amiotrofica in Italia. Convegno “Epidemiologia per la sorveglianza dal disegno alla comunicazione”. ISS, Roma 15-16 Maggio 2006, p. 36.</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52 – Altavista P., Binazzi A., Marinaccio A., Mastrantonio M., Scarselli A., </w:t>
      </w:r>
      <w:r w:rsidRPr="0013004B">
        <w:rPr>
          <w:rFonts w:ascii="Arial" w:hAnsi="Arial" w:cs="Arial"/>
          <w:b w:val="0"/>
          <w:sz w:val="20"/>
          <w:u w:val="single"/>
        </w:rPr>
        <w:t>Uccelli R.</w:t>
      </w:r>
      <w:r w:rsidRPr="0013004B">
        <w:rPr>
          <w:rFonts w:ascii="Arial" w:hAnsi="Arial" w:cs="Arial"/>
          <w:b w:val="0"/>
          <w:sz w:val="20"/>
        </w:rPr>
        <w:t xml:space="preserve"> Indagine sulla mortalità per tumore maligno della pleura e sui casi indennizzati di asbestosi nelle popolazioni residenti nei comuni del Lazio (1980-2001). Convegno “Epidemiologia per la sorveglianza dal disegno alla comunicazione”. ISS, Roma 15-16 Maggio 2006, p. 69.</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53 – Mastrantonio M., Altavista P., Binazzi A., Belli S., </w:t>
      </w:r>
      <w:r w:rsidRPr="0013004B">
        <w:rPr>
          <w:rFonts w:ascii="Arial" w:hAnsi="Arial" w:cs="Arial"/>
          <w:b w:val="0"/>
          <w:sz w:val="20"/>
          <w:u w:val="single"/>
        </w:rPr>
        <w:t>Uccelli R.</w:t>
      </w:r>
      <w:r w:rsidRPr="0013004B">
        <w:rPr>
          <w:rFonts w:ascii="Arial" w:hAnsi="Arial" w:cs="Arial"/>
          <w:b w:val="0"/>
          <w:sz w:val="20"/>
        </w:rPr>
        <w:t>, Comba P. La sorveglianza della mortalità per tumore maligno della pleura in Italia. Convegno “Epidemiologia per la sorveglianza dal disegno alla comunicazione”. ISS, Roma 15-16 Maggio 2006, p. 77.</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54 – Trinca S., Altavista P., Binazzi A., Mastrantonio M., </w:t>
      </w:r>
      <w:r w:rsidRPr="0013004B">
        <w:rPr>
          <w:rFonts w:ascii="Arial" w:hAnsi="Arial" w:cs="Arial"/>
          <w:b w:val="0"/>
          <w:sz w:val="20"/>
          <w:u w:val="single"/>
        </w:rPr>
        <w:t>Uccelli R.</w:t>
      </w:r>
      <w:r w:rsidRPr="0013004B">
        <w:rPr>
          <w:rFonts w:ascii="Arial" w:hAnsi="Arial" w:cs="Arial"/>
          <w:b w:val="0"/>
          <w:sz w:val="20"/>
        </w:rPr>
        <w:t>, Stampo M., Rocchia N., Cossa L., Vanacore n., Comba P. Sorveglianza epidemiologica nei siti inquinati: il polo industriale di Termoli e l’area di Guglionesi. Convegno “Epidemiologia per la sorveglianza dal disegno alla comunicazione”. ISS, Roma 15-16 Maggio 2006, p. 83.</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55 - Marinaccio A., Scarselli A., Gorini G., Chellini E., Mastrantonio M., Altavista P., Uccelli R., Pirastu R., Merlo DF., Nesti M. Analisi della mortalità in una coorte di lavoratori titolari di rendita per silicosi. Convegno Italiano di Epidemiologia, 30° Convegno AIE, Palermo 4-6 Ottobre 2006, n. 256.</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56 - Altavista P., Belli S, Binazzi A., Comba P., Marinaccio A., Mastrantonio M., Scarselli A., </w:t>
      </w:r>
      <w:r w:rsidRPr="0013004B">
        <w:rPr>
          <w:rFonts w:ascii="Arial" w:hAnsi="Arial" w:cs="Arial"/>
          <w:b w:val="0"/>
          <w:sz w:val="20"/>
          <w:u w:val="single"/>
        </w:rPr>
        <w:t>Uccelli R.</w:t>
      </w:r>
      <w:r w:rsidRPr="0013004B">
        <w:rPr>
          <w:rFonts w:ascii="Arial" w:hAnsi="Arial" w:cs="Arial"/>
          <w:b w:val="0"/>
          <w:sz w:val="20"/>
        </w:rPr>
        <w:t xml:space="preserve"> Sorveglianza epidemiologica dell’esposizione ad amianto in Italia mediante i dati di mortalità per  tumore maligno della pleura e dei casi di indennizzo per asbestosi. Convegno Italiano di Epidemiologia, XXX</w:t>
      </w:r>
      <w:r w:rsidRPr="0013004B">
        <w:rPr>
          <w:rFonts w:ascii="Arial" w:hAnsi="Arial" w:cs="Arial"/>
          <w:b w:val="0"/>
          <w:sz w:val="20"/>
          <w:vertAlign w:val="superscript"/>
        </w:rPr>
        <w:t>ALE</w:t>
      </w:r>
      <w:r w:rsidRPr="0013004B">
        <w:rPr>
          <w:rFonts w:ascii="Arial" w:hAnsi="Arial" w:cs="Arial"/>
          <w:b w:val="0"/>
          <w:sz w:val="20"/>
        </w:rPr>
        <w:t xml:space="preserve"> AIE, Palermo 4-6 Ottobre 2006, n. 279.</w:t>
      </w:r>
    </w:p>
    <w:p w:rsidR="005A11F5" w:rsidRPr="0013004B" w:rsidRDefault="005A11F5" w:rsidP="005A11F5">
      <w:pPr>
        <w:pStyle w:val="Titolo"/>
        <w:tabs>
          <w:tab w:val="clear" w:pos="1700"/>
          <w:tab w:val="clear" w:pos="2620"/>
          <w:tab w:val="clear" w:pos="6460"/>
          <w:tab w:val="clear" w:pos="8919"/>
        </w:tabs>
        <w:spacing w:after="120" w:line="240" w:lineRule="auto"/>
        <w:ind w:right="-1"/>
        <w:jc w:val="both"/>
        <w:rPr>
          <w:rFonts w:ascii="Arial" w:hAnsi="Arial" w:cs="Arial"/>
          <w:b w:val="0"/>
          <w:sz w:val="20"/>
        </w:rPr>
      </w:pPr>
      <w:r w:rsidRPr="0013004B">
        <w:rPr>
          <w:rFonts w:ascii="Arial" w:hAnsi="Arial" w:cs="Arial"/>
          <w:b w:val="0"/>
          <w:sz w:val="20"/>
        </w:rPr>
        <w:t xml:space="preserve">57 - Comba P., Fazzo L., Felicioni D., </w:t>
      </w:r>
      <w:r w:rsidRPr="0013004B">
        <w:rPr>
          <w:rFonts w:ascii="Arial" w:hAnsi="Arial" w:cs="Arial"/>
          <w:b w:val="0"/>
          <w:sz w:val="20"/>
          <w:u w:val="single"/>
        </w:rPr>
        <w:t>Uccelli R.,</w:t>
      </w:r>
      <w:r w:rsidRPr="0013004B">
        <w:rPr>
          <w:rFonts w:ascii="Arial" w:hAnsi="Arial" w:cs="Arial"/>
          <w:b w:val="0"/>
          <w:sz w:val="20"/>
        </w:rPr>
        <w:t xml:space="preserve"> Barro G. Studio della mortalità e incidenza dei tumori – Situazione attuale e prospettive di ulteriori approfondimenti, Convegno “Ambiente e Salute” , Gubbio 17 Novembre 2006.</w:t>
      </w:r>
    </w:p>
    <w:p w:rsidR="005A11F5" w:rsidRPr="0013004B" w:rsidRDefault="005A11F5" w:rsidP="005A11F5">
      <w:pPr>
        <w:autoSpaceDE w:val="0"/>
        <w:autoSpaceDN w:val="0"/>
        <w:adjustRightInd w:val="0"/>
        <w:spacing w:after="120"/>
        <w:ind w:right="-1"/>
        <w:jc w:val="both"/>
        <w:rPr>
          <w:rFonts w:cs="Arial"/>
          <w:sz w:val="20"/>
          <w:lang w:val="en-US"/>
        </w:rPr>
      </w:pPr>
      <w:r w:rsidRPr="005A11F5">
        <w:rPr>
          <w:rFonts w:cs="Arial"/>
          <w:sz w:val="20"/>
          <w:lang w:val="it-IT"/>
        </w:rPr>
        <w:t>58</w:t>
      </w:r>
      <w:r w:rsidRPr="005A11F5">
        <w:rPr>
          <w:rFonts w:cs="Arial"/>
          <w:b/>
          <w:sz w:val="20"/>
          <w:lang w:val="it-IT"/>
        </w:rPr>
        <w:t xml:space="preserve"> - </w:t>
      </w:r>
      <w:r w:rsidRPr="005A11F5">
        <w:rPr>
          <w:rFonts w:cs="Arial"/>
          <w:sz w:val="20"/>
          <w:lang w:val="it-IT"/>
        </w:rPr>
        <w:t xml:space="preserve">Binazzi A., Belli S., </w:t>
      </w:r>
      <w:r w:rsidRPr="005A11F5">
        <w:rPr>
          <w:rFonts w:cs="Arial"/>
          <w:sz w:val="20"/>
          <w:u w:val="single"/>
          <w:lang w:val="it-IT"/>
        </w:rPr>
        <w:t>Uccelli R.</w:t>
      </w:r>
      <w:r w:rsidRPr="005A11F5">
        <w:rPr>
          <w:rFonts w:cs="Arial"/>
          <w:sz w:val="20"/>
          <w:lang w:val="it-IT"/>
        </w:rPr>
        <w:t xml:space="preserve">, Vanacore N. and ALS’s Rome Group. Studio caso-controllo sui fattori di rischio associati all’insorgenza delle forme spinali e bulbari nella sclerosi laterale amiotrofica. </w:t>
      </w:r>
      <w:r w:rsidRPr="0013004B">
        <w:rPr>
          <w:rFonts w:cs="Arial"/>
          <w:sz w:val="20"/>
          <w:lang w:val="en-US"/>
        </w:rPr>
        <w:t>32° Congresso annuale Associazione Italiana di Epidemiologia, Milano 15-17 ottobre 2008, p.189.</w:t>
      </w:r>
    </w:p>
    <w:p w:rsidR="005A11F5" w:rsidRPr="0013004B" w:rsidRDefault="005A11F5" w:rsidP="005A11F5">
      <w:pPr>
        <w:spacing w:after="120"/>
        <w:ind w:right="-1"/>
        <w:jc w:val="both"/>
        <w:rPr>
          <w:rFonts w:cs="Arial"/>
          <w:sz w:val="20"/>
        </w:rPr>
      </w:pPr>
      <w:r w:rsidRPr="0013004B">
        <w:rPr>
          <w:rFonts w:cs="Arial"/>
          <w:sz w:val="20"/>
        </w:rPr>
        <w:t>59</w:t>
      </w:r>
      <w:r w:rsidRPr="0013004B">
        <w:rPr>
          <w:rFonts w:cs="Arial"/>
          <w:b/>
          <w:sz w:val="20"/>
        </w:rPr>
        <w:t xml:space="preserve"> – </w:t>
      </w:r>
      <w:r w:rsidRPr="0013004B">
        <w:rPr>
          <w:rFonts w:cs="Arial"/>
          <w:sz w:val="20"/>
          <w:u w:val="single"/>
        </w:rPr>
        <w:t>Uccelli R</w:t>
      </w:r>
      <w:r w:rsidRPr="0013004B">
        <w:rPr>
          <w:rFonts w:cs="Arial"/>
          <w:sz w:val="20"/>
        </w:rPr>
        <w:t>. Reduction of environmental impact from cigarette butts and production of energy through a pyro-gasification plant.  ENEA’s Project Presentation to British American Tobacco (BAT). BAT Italy-ENEA Workshop, 2010 Apr 27, Rome.</w:t>
      </w:r>
    </w:p>
    <w:p w:rsidR="005A11F5" w:rsidRPr="005A11F5" w:rsidRDefault="005A11F5" w:rsidP="005A11F5">
      <w:pPr>
        <w:spacing w:after="120"/>
        <w:ind w:right="-1"/>
        <w:jc w:val="both"/>
        <w:rPr>
          <w:rFonts w:cs="Arial"/>
          <w:sz w:val="20"/>
          <w:lang w:val="it-IT"/>
        </w:rPr>
      </w:pPr>
      <w:r w:rsidRPr="005A11F5">
        <w:rPr>
          <w:rFonts w:cs="Arial"/>
          <w:sz w:val="20"/>
          <w:lang w:val="it-IT"/>
        </w:rPr>
        <w:t xml:space="preserve">60 - Stocchi V., Consales C., Benassi B., Leter G., Eleuteri P., Grollino M.G., Cordelli E., Villani P., Pardini M.C., Bartoleschi C., </w:t>
      </w:r>
      <w:r w:rsidRPr="005A11F5">
        <w:rPr>
          <w:rFonts w:cs="Arial"/>
          <w:sz w:val="20"/>
          <w:u w:val="single"/>
          <w:lang w:val="it-IT"/>
        </w:rPr>
        <w:t>Uccelli R.</w:t>
      </w:r>
      <w:r w:rsidRPr="005A11F5">
        <w:rPr>
          <w:rFonts w:cs="Arial"/>
          <w:sz w:val="20"/>
          <w:lang w:val="it-IT"/>
        </w:rPr>
        <w:t>, Pacchierotti F. &amp; Spanò M. Not only DNA - Epigenetic contribution of sperm to reproduction. Convegno "Ambiente è Salute: Il progetto “PREVIENI”, Roma 25 ottobre 2011, p.19 (vincitore premio poster.)</w:t>
      </w:r>
    </w:p>
    <w:p w:rsidR="005A11F5" w:rsidRPr="005A11F5" w:rsidRDefault="005A11F5" w:rsidP="005A11F5">
      <w:pPr>
        <w:spacing w:after="120"/>
        <w:ind w:right="-1"/>
        <w:jc w:val="both"/>
        <w:rPr>
          <w:rFonts w:cs="Arial"/>
          <w:sz w:val="20"/>
          <w:lang w:val="it-IT"/>
        </w:rPr>
      </w:pPr>
      <w:r w:rsidRPr="005A11F5">
        <w:rPr>
          <w:rFonts w:cs="Arial"/>
          <w:sz w:val="20"/>
          <w:lang w:val="it-IT"/>
        </w:rPr>
        <w:t xml:space="preserve">61 – Lombardi C.C., </w:t>
      </w:r>
      <w:r w:rsidRPr="005A11F5">
        <w:rPr>
          <w:rFonts w:cs="Arial"/>
          <w:sz w:val="20"/>
          <w:u w:val="single"/>
          <w:lang w:val="it-IT"/>
        </w:rPr>
        <w:t>Uccelli R.</w:t>
      </w:r>
      <w:r w:rsidRPr="005A11F5">
        <w:rPr>
          <w:rFonts w:cs="Arial"/>
          <w:sz w:val="20"/>
          <w:lang w:val="it-IT"/>
        </w:rPr>
        <w:t>, Colaci V., Bertini G. Riduzione dell’impatto ambientale delle cicche di sigaretta e produzione di energia. Ecomondo, Rimini 9-12 novembre 2011(poster).</w:t>
      </w:r>
    </w:p>
    <w:p w:rsidR="005A11F5" w:rsidRPr="005A11F5" w:rsidRDefault="005A11F5" w:rsidP="005A11F5">
      <w:pPr>
        <w:spacing w:after="120"/>
        <w:jc w:val="both"/>
        <w:rPr>
          <w:rFonts w:cs="Arial"/>
          <w:sz w:val="20"/>
          <w:lang w:val="it-IT"/>
        </w:rPr>
      </w:pPr>
      <w:r w:rsidRPr="005A11F5">
        <w:rPr>
          <w:rFonts w:cs="Arial"/>
          <w:sz w:val="20"/>
          <w:lang w:val="it-IT"/>
        </w:rPr>
        <w:t>62</w:t>
      </w:r>
      <w:r w:rsidRPr="005A11F5">
        <w:rPr>
          <w:rFonts w:eastAsia="Calibri" w:cs="Arial"/>
          <w:sz w:val="20"/>
          <w:lang w:val="it-IT"/>
        </w:rPr>
        <w:t xml:space="preserve"> – Lombardi C.C., </w:t>
      </w:r>
      <w:r w:rsidRPr="005A11F5">
        <w:rPr>
          <w:rFonts w:eastAsia="Calibri" w:cs="Arial"/>
          <w:sz w:val="20"/>
          <w:u w:val="single"/>
          <w:lang w:val="it-IT"/>
        </w:rPr>
        <w:t>Uccelli R.</w:t>
      </w:r>
      <w:r w:rsidRPr="005A11F5">
        <w:rPr>
          <w:rFonts w:eastAsia="Calibri" w:cs="Arial"/>
          <w:sz w:val="20"/>
          <w:lang w:val="it-IT"/>
        </w:rPr>
        <w:t>, Colaci V., Bertini G. Come ridurre l’impatto ambientale delle cicche di sigaretta mediante piro-gassificazione con termovalorizzazione. Ecomondo, Rimini 9-12 novembre 2011 (poster).</w:t>
      </w:r>
    </w:p>
    <w:p w:rsidR="005A11F5" w:rsidRPr="005A11F5" w:rsidRDefault="005A11F5" w:rsidP="005A11F5">
      <w:pPr>
        <w:spacing w:after="120"/>
        <w:ind w:right="-1"/>
        <w:jc w:val="both"/>
        <w:rPr>
          <w:rFonts w:cs="Arial"/>
          <w:sz w:val="20"/>
          <w:lang w:val="it-IT"/>
        </w:rPr>
      </w:pPr>
      <w:r w:rsidRPr="005A11F5">
        <w:rPr>
          <w:rFonts w:cs="Arial"/>
          <w:sz w:val="20"/>
          <w:lang w:val="it-IT"/>
        </w:rPr>
        <w:t xml:space="preserve">63 – </w:t>
      </w:r>
      <w:r w:rsidRPr="005A11F5">
        <w:rPr>
          <w:rFonts w:cs="Arial"/>
          <w:sz w:val="20"/>
          <w:u w:val="single"/>
          <w:lang w:val="it-IT"/>
        </w:rPr>
        <w:t>Uccelli R.</w:t>
      </w:r>
      <w:r w:rsidRPr="005A11F5">
        <w:rPr>
          <w:rFonts w:cs="Arial"/>
          <w:sz w:val="20"/>
          <w:lang w:val="it-IT"/>
        </w:rPr>
        <w:t xml:space="preserve"> Recuperare energia dai rifiuti di tabacco. Giornata di Studio “Tabacco e Ambiente”, ENEA, Roma 13 giugno 2012.</w:t>
      </w:r>
    </w:p>
    <w:p w:rsidR="005A11F5" w:rsidRPr="005A11F5" w:rsidRDefault="005A11F5" w:rsidP="005A11F5">
      <w:pPr>
        <w:spacing w:after="120"/>
        <w:jc w:val="both"/>
        <w:rPr>
          <w:rFonts w:eastAsia="Calibri" w:cs="Arial"/>
          <w:sz w:val="20"/>
          <w:lang w:val="it-IT"/>
        </w:rPr>
      </w:pPr>
      <w:r w:rsidRPr="005A11F5">
        <w:rPr>
          <w:rFonts w:eastAsia="Calibri" w:cs="Arial"/>
          <w:sz w:val="20"/>
          <w:lang w:val="it-IT"/>
        </w:rPr>
        <w:t xml:space="preserve">64 – Lombardi C.C. e </w:t>
      </w:r>
      <w:r w:rsidRPr="005A11F5">
        <w:rPr>
          <w:rFonts w:eastAsia="Calibri" w:cs="Arial"/>
          <w:sz w:val="20"/>
          <w:u w:val="single"/>
          <w:lang w:val="it-IT"/>
        </w:rPr>
        <w:t>Uccelli R</w:t>
      </w:r>
      <w:r w:rsidRPr="005A11F5">
        <w:rPr>
          <w:rFonts w:eastAsia="Calibri" w:cs="Arial"/>
          <w:sz w:val="20"/>
          <w:lang w:val="it-IT"/>
        </w:rPr>
        <w:t>. Le cicche di sigaretta da rifiuto tossico nocivo a risorsa. /e Giornate Italiane Mediche dell’Ambiente, Arezzo, 18-19 Ottobre 2013 (poster).</w:t>
      </w:r>
    </w:p>
    <w:p w:rsidR="005A11F5" w:rsidRPr="005A11F5" w:rsidRDefault="005A11F5" w:rsidP="005A11F5">
      <w:pPr>
        <w:spacing w:after="120"/>
        <w:jc w:val="both"/>
        <w:rPr>
          <w:rFonts w:cs="Arial"/>
          <w:sz w:val="20"/>
          <w:lang w:val="it-IT"/>
        </w:rPr>
      </w:pPr>
      <w:r w:rsidRPr="005A11F5">
        <w:rPr>
          <w:rFonts w:eastAsia="Calibri" w:cs="Arial"/>
          <w:sz w:val="20"/>
          <w:lang w:val="it-IT"/>
        </w:rPr>
        <w:t xml:space="preserve">65 – Lombardi C.C., </w:t>
      </w:r>
      <w:r w:rsidRPr="005A11F5">
        <w:rPr>
          <w:rFonts w:eastAsia="Calibri" w:cs="Arial"/>
          <w:sz w:val="20"/>
          <w:u w:val="single"/>
          <w:lang w:val="it-IT"/>
        </w:rPr>
        <w:t>Uccelli R</w:t>
      </w:r>
      <w:r w:rsidRPr="005A11F5">
        <w:rPr>
          <w:rFonts w:eastAsia="Calibri" w:cs="Arial"/>
          <w:sz w:val="20"/>
          <w:lang w:val="it-IT"/>
        </w:rPr>
        <w:t>., Mangiaracina G., Zagà V., Puca P. Cicche di sigaretta: dalla raccolta differenziata al recupero di energia e materia. IX Congresso nazionale Società Italiana di Tabaccologia, Roma, 25-26 Ottobre 2013.</w:t>
      </w:r>
    </w:p>
    <w:p w:rsidR="005A11F5" w:rsidRDefault="005A11F5" w:rsidP="005A11F5">
      <w:pPr>
        <w:spacing w:after="120"/>
        <w:ind w:right="-1"/>
        <w:jc w:val="both"/>
        <w:rPr>
          <w:rFonts w:cs="Arial"/>
          <w:sz w:val="20"/>
          <w:lang w:val="en-US"/>
        </w:rPr>
      </w:pPr>
      <w:r w:rsidRPr="005A11F5">
        <w:rPr>
          <w:rFonts w:cs="Arial"/>
          <w:sz w:val="20"/>
          <w:lang w:val="it-IT"/>
        </w:rPr>
        <w:t xml:space="preserve">66 – Consales C., Pacchierotti F., Moccia T., </w:t>
      </w:r>
      <w:r w:rsidRPr="005A11F5">
        <w:rPr>
          <w:rFonts w:cs="Arial"/>
          <w:sz w:val="20"/>
          <w:u w:val="single"/>
          <w:lang w:val="it-IT"/>
        </w:rPr>
        <w:t>Uccelli R.</w:t>
      </w:r>
      <w:r w:rsidRPr="005A11F5">
        <w:rPr>
          <w:rFonts w:cs="Arial"/>
          <w:sz w:val="20"/>
          <w:lang w:val="it-IT"/>
        </w:rPr>
        <w:t xml:space="preserve">, Specht I., Toft G., Jonsson B.A.G., Giwercman A., Pedersen H.P. Ludwicki J.K., Zviezdai V., Heederik D., Spanò M., Bonde JP. </w:t>
      </w:r>
      <w:r w:rsidRPr="0013004B">
        <w:rPr>
          <w:rFonts w:cs="Arial"/>
          <w:sz w:val="20"/>
          <w:lang w:val="en-US"/>
        </w:rPr>
        <w:t>Sperm global methylation level and exposure to environmental compounds. “Genetics of Male Infertility”, Florence-Utha International Symposium, Florence, September 19-21, 2013, p. 52 (Poster PS4).</w:t>
      </w:r>
    </w:p>
    <w:p w:rsidR="00FE77C6" w:rsidRPr="00FE77C6" w:rsidRDefault="00FE77C6" w:rsidP="00FE77C6">
      <w:pPr>
        <w:spacing w:after="120"/>
        <w:ind w:right="-1"/>
        <w:jc w:val="both"/>
        <w:rPr>
          <w:rFonts w:cs="Arial"/>
          <w:sz w:val="20"/>
          <w:lang w:val="it-IT"/>
        </w:rPr>
      </w:pPr>
      <w:r w:rsidRPr="00FE77C6">
        <w:rPr>
          <w:rFonts w:cs="Arial"/>
          <w:sz w:val="20"/>
          <w:lang w:val="it-IT"/>
        </w:rPr>
        <w:t xml:space="preserve">67 - Ferrante P., Binazzi A., Corfiati M., Mastrantonio M., Uccelli R., Branchi C., Marinaccio A. National epidemiological surveillance systems of malignant mesothelioma. XXIX Congresso dell’Associazione Italiana di epidemiologia (AIE), Milano, 27-30 Ottobre 2015 (Poster). </w:t>
      </w:r>
    </w:p>
    <w:p w:rsidR="00FE77C6" w:rsidRPr="00FE77C6" w:rsidRDefault="00FE77C6" w:rsidP="00FE77C6">
      <w:pPr>
        <w:spacing w:after="120"/>
        <w:ind w:right="-1"/>
        <w:jc w:val="both"/>
        <w:rPr>
          <w:rFonts w:cs="Arial"/>
          <w:sz w:val="20"/>
          <w:lang w:val="it-IT"/>
        </w:rPr>
      </w:pPr>
      <w:r w:rsidRPr="00FE77C6">
        <w:rPr>
          <w:rFonts w:cs="Arial"/>
          <w:sz w:val="20"/>
          <w:lang w:val="it-IT"/>
        </w:rPr>
        <w:t>68 – Uccelli R. Esposizione ad alcuni inquinanti ed effetti sulle popolazioni. Particolato sospeso: Uno studio epidemiologico su alcuni comuni italiani. Convegno ENEA-ISDE “La salute elemento centrale per lo sviluppo sostenibile dei sistemi produttivi e del territorio, Roma, 5 Maggio 2016.</w:t>
      </w:r>
    </w:p>
    <w:p w:rsidR="00FE77C6" w:rsidRDefault="00FE77C6" w:rsidP="00FE77C6">
      <w:pPr>
        <w:spacing w:after="120"/>
        <w:ind w:right="-1"/>
        <w:jc w:val="both"/>
        <w:rPr>
          <w:rFonts w:cs="Arial"/>
          <w:sz w:val="20"/>
          <w:lang w:val="en-US"/>
        </w:rPr>
      </w:pPr>
      <w:r w:rsidRPr="00FE77C6">
        <w:rPr>
          <w:rFonts w:cs="Arial"/>
          <w:sz w:val="20"/>
          <w:lang w:val="it-IT"/>
        </w:rPr>
        <w:lastRenderedPageBreak/>
        <w:t xml:space="preserve">69 – Uccelli R., Mastrantonio M., Altavista P., Caiaffa E., Cattani G., Comba P. Long term exposure to particulate matter and female lung cancer mortality in selected Italian province capital cities. </w:t>
      </w:r>
      <w:r w:rsidRPr="00FE77C6">
        <w:rPr>
          <w:rFonts w:cs="Arial"/>
          <w:sz w:val="20"/>
          <w:lang w:val="en-US"/>
        </w:rPr>
        <w:t>International Society for Environmental Epidemiology (ISEE) Conference, Rome, September 1-4, 2016 (Poster P3-328/ID:4209).</w:t>
      </w:r>
    </w:p>
    <w:p w:rsidR="00FE77C6" w:rsidRDefault="00FE77C6" w:rsidP="00FE77C6">
      <w:pPr>
        <w:spacing w:after="120"/>
        <w:ind w:right="-1"/>
        <w:jc w:val="both"/>
        <w:rPr>
          <w:rFonts w:cs="Arial"/>
          <w:sz w:val="20"/>
          <w:lang w:val="it-IT"/>
        </w:rPr>
      </w:pPr>
      <w:r w:rsidRPr="00FE77C6">
        <w:rPr>
          <w:rFonts w:cs="Arial"/>
          <w:sz w:val="20"/>
          <w:lang w:val="it-IT"/>
        </w:rPr>
        <w:t xml:space="preserve">70 - Settimo G., Beccaloni E., Bonadonna L., Chirico M., Fuselli S., Santarsiero A., Mosetti M., Pilozzi A., Marisi V., Maiella K., Giovannoli S., Mangiamele L., D’Amato G., Ganzi A., Cimini D., Scaloni G., Colitti M., Pettazzi C., Pulvirenti D., Di Gregorio F., Bongiorno S., Cipriani A., Sanna A., Schintu M., Vazzoler M., De Martino A., Pironti G., Dirodi M.G., Mancuso C., Milieni A., Cecinato A., Gherardi M., Uccelli R., Brini S., Baldini M. Gruppo di Studio Nazionale (GdS) Inquinamento Indoor dell’Istituto Superiore di Sanita’. Inquinamento dell’aria indoor: il ruolo del Gruppo di Studio Nazionale. 83° Anniversario della fondazione dell’Istituto Superiore di Sanità, Rome, April 19-21, 2017 (Poster)  </w:t>
      </w:r>
      <w:hyperlink r:id="rId14" w:history="1">
        <w:r w:rsidR="00850ABC" w:rsidRPr="002A38A4">
          <w:rPr>
            <w:rStyle w:val="Collegamentoipertestuale"/>
            <w:rFonts w:cs="Arial"/>
            <w:sz w:val="20"/>
            <w:lang w:val="it-IT"/>
          </w:rPr>
          <w:t>www.iss.it/indo</w:t>
        </w:r>
      </w:hyperlink>
    </w:p>
    <w:p w:rsidR="00850ABC" w:rsidRPr="00850ABC" w:rsidRDefault="00850ABC" w:rsidP="00FE77C6">
      <w:pPr>
        <w:spacing w:after="120"/>
        <w:ind w:right="-1"/>
        <w:jc w:val="both"/>
        <w:rPr>
          <w:rFonts w:cs="Arial"/>
          <w:sz w:val="20"/>
        </w:rPr>
      </w:pPr>
      <w:r w:rsidRPr="00850ABC">
        <w:rPr>
          <w:rFonts w:cs="Arial"/>
          <w:sz w:val="20"/>
          <w:lang w:val="it-IT"/>
        </w:rPr>
        <w:t xml:space="preserve">71 - Settimo G., Beccaloni E., Bonadonna L., Chirico M., Fuselli S., Mosetti M., Pilozzi A., Marisi V., Maiella K., Giovannoli S., Mangiamele L., D’Amato G., Ganzi A., Cimini D., Scaloni G., Colitti M., Pettazzi C., Pulvirenti D., Di Gregorio F., Bongiorno S., Cipriani A., Sanna A., Schintu M., Vazzoler M., De Martino A., Pironti G., Dirodi M.G., Mancuso C., Milieni A., Gherardi M., Uccelli R., Brini S., Baldini M., Cecinato A. Indoor activities of the National Study Group (GdS) on indoor air pollution by National Institute of Health – ISS. </w:t>
      </w:r>
      <w:r w:rsidRPr="00850ABC">
        <w:rPr>
          <w:rFonts w:cs="Arial"/>
          <w:sz w:val="20"/>
        </w:rPr>
        <w:t>International Conference on Risk Assessment of Indoor Air Chemicals, Berlin, September 16-18, 2018 (P20), p. 76.</w:t>
      </w:r>
    </w:p>
    <w:sectPr w:rsidR="00850ABC" w:rsidRPr="00850ABC" w:rsidSect="001D5814">
      <w:headerReference w:type="default" r:id="rId15"/>
      <w:footerReference w:type="even" r:id="rId16"/>
      <w:footerReference w:type="default" r:id="rId17"/>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E7" w:rsidRDefault="001F77E7">
      <w:r>
        <w:separator/>
      </w:r>
    </w:p>
  </w:endnote>
  <w:endnote w:type="continuationSeparator" w:id="0">
    <w:p w:rsidR="001F77E7" w:rsidRDefault="001F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2" w:rsidRPr="00356960" w:rsidRDefault="002E13B2">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Pr="00356960">
      <w:rPr>
        <w:rFonts w:ascii="ArialMT" w:eastAsia="ArialMT" w:hAnsi="ArialMT" w:cs="ArialMT"/>
        <w:sz w:val="14"/>
        <w:szCs w:val="14"/>
        <w:lang w:val="it-IT"/>
      </w:rPr>
      <w:t xml:space="preserve">© Unione europea, 2002-2013 | http://europass.cedefop.europa.eu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sidR="00EE79A6">
      <w:rPr>
        <w:rFonts w:eastAsia="ArialMT" w:cs="ArialMT"/>
        <w:noProof/>
        <w:sz w:val="14"/>
        <w:szCs w:val="14"/>
        <w:lang w:val="it-IT"/>
      </w:rPr>
      <w:t>16</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sidR="00EE79A6">
      <w:rPr>
        <w:rFonts w:eastAsia="ArialMT" w:cs="ArialMT"/>
        <w:noProof/>
        <w:sz w:val="14"/>
        <w:szCs w:val="14"/>
        <w:lang w:val="it-IT"/>
      </w:rPr>
      <w:t>16</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2" w:rsidRPr="00356960" w:rsidRDefault="002E13B2">
    <w:pPr>
      <w:pStyle w:val="Pidipagina"/>
      <w:tabs>
        <w:tab w:val="clear" w:pos="10205"/>
        <w:tab w:val="left" w:pos="2835"/>
        <w:tab w:val="right" w:pos="10375"/>
      </w:tabs>
      <w:autoSpaceDE w:val="0"/>
      <w:rPr>
        <w:lang w:val="it-IT"/>
      </w:rPr>
    </w:pPr>
    <w:r>
      <w:rPr>
        <w:rFonts w:ascii="ArialMT" w:eastAsia="ArialMT" w:hAnsi="ArialMT" w:cs="ArialMT"/>
        <w:color w:val="26B4EA"/>
        <w:sz w:val="14"/>
        <w:szCs w:val="14"/>
      </w:rPr>
      <w:tab/>
    </w:r>
    <w:r w:rsidRPr="00356960">
      <w:rPr>
        <w:rFonts w:ascii="ArialMT" w:eastAsia="ArialMT" w:hAnsi="ArialMT" w:cs="ArialMT"/>
        <w:color w:val="26B4EA"/>
        <w:sz w:val="14"/>
        <w:szCs w:val="14"/>
        <w:lang w:val="it-IT"/>
      </w:rPr>
      <w:t xml:space="preserve"> </w:t>
    </w:r>
    <w:r w:rsidRPr="00356960">
      <w:rPr>
        <w:rFonts w:ascii="ArialMT" w:eastAsia="ArialMT" w:hAnsi="ArialMT" w:cs="ArialMT"/>
        <w:sz w:val="14"/>
        <w:szCs w:val="14"/>
        <w:lang w:val="it-IT"/>
      </w:rPr>
      <w:t xml:space="preserve">© Unione europea, 2002-2013 | http://europass.cedefop.europa.eu </w:t>
    </w:r>
    <w:r w:rsidRPr="00356960">
      <w:rPr>
        <w:rFonts w:ascii="ArialMT" w:eastAsia="ArialMT" w:hAnsi="ArialMT" w:cs="ArialMT"/>
        <w:sz w:val="14"/>
        <w:szCs w:val="14"/>
        <w:lang w:val="it-IT"/>
      </w:rPr>
      <w:tab/>
      <w:t>Pagina</w:t>
    </w:r>
    <w:r w:rsidRPr="00356960">
      <w:rPr>
        <w:rFonts w:ascii="ArialMT" w:eastAsia="ArialMT" w:hAnsi="ArialMT" w:cs="ArialMT"/>
        <w:color w:val="26B4EA"/>
        <w:sz w:val="14"/>
        <w:szCs w:val="14"/>
        <w:lang w:val="it-IT"/>
      </w:rPr>
      <w:t xml:space="preserve"> </w:t>
    </w:r>
    <w:r>
      <w:rPr>
        <w:rFonts w:eastAsia="ArialMT" w:cs="ArialMT"/>
        <w:sz w:val="14"/>
        <w:szCs w:val="14"/>
      </w:rPr>
      <w:fldChar w:fldCharType="begin"/>
    </w:r>
    <w:r w:rsidRPr="00356960">
      <w:rPr>
        <w:rFonts w:eastAsia="ArialMT" w:cs="ArialMT"/>
        <w:sz w:val="14"/>
        <w:szCs w:val="14"/>
        <w:lang w:val="it-IT"/>
      </w:rPr>
      <w:instrText xml:space="preserve"> PAGE </w:instrText>
    </w:r>
    <w:r>
      <w:rPr>
        <w:rFonts w:eastAsia="ArialMT" w:cs="ArialMT"/>
        <w:sz w:val="14"/>
        <w:szCs w:val="14"/>
      </w:rPr>
      <w:fldChar w:fldCharType="separate"/>
    </w:r>
    <w:r w:rsidR="00EE79A6">
      <w:rPr>
        <w:rFonts w:eastAsia="ArialMT" w:cs="ArialMT"/>
        <w:noProof/>
        <w:sz w:val="14"/>
        <w:szCs w:val="14"/>
        <w:lang w:val="it-IT"/>
      </w:rPr>
      <w:t>1</w:t>
    </w:r>
    <w:r>
      <w:rPr>
        <w:rFonts w:eastAsia="ArialMT" w:cs="ArialMT"/>
        <w:sz w:val="14"/>
        <w:szCs w:val="14"/>
      </w:rPr>
      <w:fldChar w:fldCharType="end"/>
    </w:r>
    <w:r w:rsidRPr="00356960">
      <w:rPr>
        <w:rFonts w:ascii="ArialMT" w:eastAsia="ArialMT" w:hAnsi="ArialMT" w:cs="ArialMT"/>
        <w:sz w:val="14"/>
        <w:szCs w:val="14"/>
        <w:lang w:val="it-IT"/>
      </w:rPr>
      <w:t xml:space="preserve"> / </w:t>
    </w:r>
    <w:r>
      <w:rPr>
        <w:rFonts w:eastAsia="ArialMT" w:cs="ArialMT"/>
        <w:sz w:val="14"/>
        <w:szCs w:val="14"/>
      </w:rPr>
      <w:fldChar w:fldCharType="begin"/>
    </w:r>
    <w:r w:rsidRPr="00356960">
      <w:rPr>
        <w:rFonts w:eastAsia="ArialMT" w:cs="ArialMT"/>
        <w:sz w:val="14"/>
        <w:szCs w:val="14"/>
        <w:lang w:val="it-IT"/>
      </w:rPr>
      <w:instrText xml:space="preserve"> NUMPAGES </w:instrText>
    </w:r>
    <w:r>
      <w:rPr>
        <w:rFonts w:eastAsia="ArialMT" w:cs="ArialMT"/>
        <w:sz w:val="14"/>
        <w:szCs w:val="14"/>
      </w:rPr>
      <w:fldChar w:fldCharType="separate"/>
    </w:r>
    <w:r w:rsidR="00EE79A6">
      <w:rPr>
        <w:rFonts w:eastAsia="ArialMT" w:cs="ArialMT"/>
        <w:noProof/>
        <w:sz w:val="14"/>
        <w:szCs w:val="14"/>
        <w:lang w:val="it-IT"/>
      </w:rPr>
      <w:t>17</w:t>
    </w:r>
    <w:r>
      <w:rPr>
        <w:rFonts w:eastAsia="ArialMT" w:cs="ArialMT"/>
        <w:sz w:val="14"/>
        <w:szCs w:val="14"/>
      </w:rPr>
      <w:fldChar w:fldCharType="end"/>
    </w:r>
    <w:r w:rsidRPr="00356960">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E7" w:rsidRDefault="001F77E7">
      <w:r>
        <w:separator/>
      </w:r>
    </w:p>
  </w:footnote>
  <w:footnote w:type="continuationSeparator" w:id="0">
    <w:p w:rsidR="001F77E7" w:rsidRDefault="001F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B2" w:rsidRDefault="002E13B2">
    <w:pPr>
      <w:pStyle w:val="ECVCurriculumVitaeNextPages"/>
      <w:rPr>
        <w:lang w:val="it-IT"/>
      </w:rPr>
    </w:pPr>
    <w:r>
      <w:rPr>
        <w:noProof/>
        <w:lang w:val="it-IT" w:eastAsia="it-IT" w:bidi="ar-SA"/>
      </w:rPr>
      <w:drawing>
        <wp:anchor distT="0" distB="0" distL="0" distR="0" simplePos="0" relativeHeight="251658240" behindDoc="0" locked="0" layoutInCell="1" allowOverlap="1" wp14:anchorId="7A5B8A8B" wp14:editId="24DEF8E0">
          <wp:simplePos x="0" y="0"/>
          <wp:positionH relativeFrom="column">
            <wp:posOffset>0</wp:posOffset>
          </wp:positionH>
          <wp:positionV relativeFrom="paragraph">
            <wp:posOffset>0</wp:posOffset>
          </wp:positionV>
          <wp:extent cx="993140" cy="28765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Pr="00356960">
      <w:rPr>
        <w:lang w:val="it-IT"/>
      </w:rPr>
      <w:t xml:space="preserve"> </w:t>
    </w:r>
    <w:r w:rsidRPr="00356960">
      <w:rPr>
        <w:lang w:val="it-IT"/>
      </w:rPr>
      <w:tab/>
      <w:t xml:space="preserve"> </w:t>
    </w:r>
    <w:r w:rsidRPr="00356960">
      <w:rPr>
        <w:szCs w:val="20"/>
        <w:lang w:val="it-IT"/>
      </w:rPr>
      <w:t>Curriculum Vitae</w:t>
    </w:r>
    <w:r w:rsidRPr="00356960">
      <w:rPr>
        <w:szCs w:val="20"/>
        <w:lang w:val="it-IT"/>
      </w:rPr>
      <w:tab/>
      <w:t xml:space="preserve"> </w:t>
    </w:r>
    <w:r>
      <w:rPr>
        <w:szCs w:val="20"/>
        <w:lang w:val="it-IT"/>
      </w:rPr>
      <w:t>Raffaella Uccelli</w:t>
    </w:r>
    <w:r w:rsidRPr="00356960">
      <w:rPr>
        <w:lang w:val="it-IT"/>
      </w:rPr>
      <w:t xml:space="preserve"> </w:t>
    </w:r>
  </w:p>
  <w:p w:rsidR="002E13B2" w:rsidRPr="00356960" w:rsidRDefault="002E13B2">
    <w:pPr>
      <w:pStyle w:val="ECVCurriculumVitaeNextPages"/>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7322CB4"/>
    <w:multiLevelType w:val="hybridMultilevel"/>
    <w:tmpl w:val="B11045F8"/>
    <w:lvl w:ilvl="0" w:tplc="088638B2">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AF735A"/>
    <w:multiLevelType w:val="hybridMultilevel"/>
    <w:tmpl w:val="3B14F15C"/>
    <w:lvl w:ilvl="0" w:tplc="04100001">
      <w:start w:val="1"/>
      <w:numFmt w:val="bullet"/>
      <w:lvlText w:val=""/>
      <w:lvlJc w:val="left"/>
      <w:pPr>
        <w:ind w:left="863" w:hanging="360"/>
      </w:pPr>
      <w:rPr>
        <w:rFonts w:ascii="Symbol" w:hAnsi="Symbol"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4">
    <w:nsid w:val="0D825ED8"/>
    <w:multiLevelType w:val="hybridMultilevel"/>
    <w:tmpl w:val="83AAA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EC48BD"/>
    <w:multiLevelType w:val="hybridMultilevel"/>
    <w:tmpl w:val="65BEC532"/>
    <w:lvl w:ilvl="0" w:tplc="088638B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B753AB"/>
    <w:multiLevelType w:val="hybridMultilevel"/>
    <w:tmpl w:val="15D6F046"/>
    <w:lvl w:ilvl="0" w:tplc="088638B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FC79A5"/>
    <w:multiLevelType w:val="hybridMultilevel"/>
    <w:tmpl w:val="BB3A252A"/>
    <w:lvl w:ilvl="0" w:tplc="04100005">
      <w:start w:val="1"/>
      <w:numFmt w:val="bullet"/>
      <w:lvlText w:val=""/>
      <w:lvlJc w:val="left"/>
      <w:pPr>
        <w:ind w:left="143" w:hanging="360"/>
      </w:pPr>
      <w:rPr>
        <w:rFonts w:ascii="Wingdings" w:hAnsi="Wingdings" w:hint="default"/>
      </w:rPr>
    </w:lvl>
    <w:lvl w:ilvl="1" w:tplc="04100003" w:tentative="1">
      <w:start w:val="1"/>
      <w:numFmt w:val="bullet"/>
      <w:lvlText w:val="o"/>
      <w:lvlJc w:val="left"/>
      <w:pPr>
        <w:ind w:left="863" w:hanging="360"/>
      </w:pPr>
      <w:rPr>
        <w:rFonts w:ascii="Courier New" w:hAnsi="Courier New" w:cs="Courier New" w:hint="default"/>
      </w:rPr>
    </w:lvl>
    <w:lvl w:ilvl="2" w:tplc="04100005" w:tentative="1">
      <w:start w:val="1"/>
      <w:numFmt w:val="bullet"/>
      <w:lvlText w:val=""/>
      <w:lvlJc w:val="left"/>
      <w:pPr>
        <w:ind w:left="1583" w:hanging="360"/>
      </w:pPr>
      <w:rPr>
        <w:rFonts w:ascii="Wingdings" w:hAnsi="Wingdings" w:hint="default"/>
      </w:rPr>
    </w:lvl>
    <w:lvl w:ilvl="3" w:tplc="04100001" w:tentative="1">
      <w:start w:val="1"/>
      <w:numFmt w:val="bullet"/>
      <w:lvlText w:val=""/>
      <w:lvlJc w:val="left"/>
      <w:pPr>
        <w:ind w:left="2303" w:hanging="360"/>
      </w:pPr>
      <w:rPr>
        <w:rFonts w:ascii="Symbol" w:hAnsi="Symbol" w:hint="default"/>
      </w:rPr>
    </w:lvl>
    <w:lvl w:ilvl="4" w:tplc="04100003" w:tentative="1">
      <w:start w:val="1"/>
      <w:numFmt w:val="bullet"/>
      <w:lvlText w:val="o"/>
      <w:lvlJc w:val="left"/>
      <w:pPr>
        <w:ind w:left="3023" w:hanging="360"/>
      </w:pPr>
      <w:rPr>
        <w:rFonts w:ascii="Courier New" w:hAnsi="Courier New" w:cs="Courier New" w:hint="default"/>
      </w:rPr>
    </w:lvl>
    <w:lvl w:ilvl="5" w:tplc="04100005" w:tentative="1">
      <w:start w:val="1"/>
      <w:numFmt w:val="bullet"/>
      <w:lvlText w:val=""/>
      <w:lvlJc w:val="left"/>
      <w:pPr>
        <w:ind w:left="3743" w:hanging="360"/>
      </w:pPr>
      <w:rPr>
        <w:rFonts w:ascii="Wingdings" w:hAnsi="Wingdings" w:hint="default"/>
      </w:rPr>
    </w:lvl>
    <w:lvl w:ilvl="6" w:tplc="04100001" w:tentative="1">
      <w:start w:val="1"/>
      <w:numFmt w:val="bullet"/>
      <w:lvlText w:val=""/>
      <w:lvlJc w:val="left"/>
      <w:pPr>
        <w:ind w:left="4463" w:hanging="360"/>
      </w:pPr>
      <w:rPr>
        <w:rFonts w:ascii="Symbol" w:hAnsi="Symbol" w:hint="default"/>
      </w:rPr>
    </w:lvl>
    <w:lvl w:ilvl="7" w:tplc="04100003" w:tentative="1">
      <w:start w:val="1"/>
      <w:numFmt w:val="bullet"/>
      <w:lvlText w:val="o"/>
      <w:lvlJc w:val="left"/>
      <w:pPr>
        <w:ind w:left="5183" w:hanging="360"/>
      </w:pPr>
      <w:rPr>
        <w:rFonts w:ascii="Courier New" w:hAnsi="Courier New" w:cs="Courier New" w:hint="default"/>
      </w:rPr>
    </w:lvl>
    <w:lvl w:ilvl="8" w:tplc="04100005" w:tentative="1">
      <w:start w:val="1"/>
      <w:numFmt w:val="bullet"/>
      <w:lvlText w:val=""/>
      <w:lvlJc w:val="left"/>
      <w:pPr>
        <w:ind w:left="5903" w:hanging="360"/>
      </w:pPr>
      <w:rPr>
        <w:rFonts w:ascii="Wingdings" w:hAnsi="Wingdings" w:hint="default"/>
      </w:rPr>
    </w:lvl>
  </w:abstractNum>
  <w:abstractNum w:abstractNumId="8">
    <w:nsid w:val="5BBC74E1"/>
    <w:multiLevelType w:val="hybridMultilevel"/>
    <w:tmpl w:val="458C5F14"/>
    <w:lvl w:ilvl="0" w:tplc="088638B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E80405"/>
    <w:multiLevelType w:val="hybridMultilevel"/>
    <w:tmpl w:val="E8DAB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91B4332"/>
    <w:multiLevelType w:val="hybridMultilevel"/>
    <w:tmpl w:val="2976E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CAF19EA"/>
    <w:multiLevelType w:val="hybridMultilevel"/>
    <w:tmpl w:val="AB74F94E"/>
    <w:lvl w:ilvl="0" w:tplc="088638B2">
      <w:start w:val="1"/>
      <w:numFmt w:val="bullet"/>
      <w:lvlText w:val="▪"/>
      <w:lvlJc w:val="left"/>
      <w:pPr>
        <w:ind w:left="863" w:hanging="360"/>
      </w:pPr>
      <w:rPr>
        <w:rFonts w:ascii="Arial" w:hAnsi="Arial"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5"/>
  </w:num>
  <w:num w:numId="6">
    <w:abstractNumId w:val="3"/>
  </w:num>
  <w:num w:numId="7">
    <w:abstractNumId w:val="11"/>
  </w:num>
  <w:num w:numId="8">
    <w:abstractNumId w:val="10"/>
  </w:num>
  <w:num w:numId="9">
    <w:abstractNumId w:val="8"/>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60"/>
    <w:rsid w:val="00001A04"/>
    <w:rsid w:val="000047E1"/>
    <w:rsid w:val="00007CC1"/>
    <w:rsid w:val="00010522"/>
    <w:rsid w:val="00010AD1"/>
    <w:rsid w:val="000140E4"/>
    <w:rsid w:val="0001634D"/>
    <w:rsid w:val="0001636E"/>
    <w:rsid w:val="00024613"/>
    <w:rsid w:val="00024A85"/>
    <w:rsid w:val="00031BF9"/>
    <w:rsid w:val="00033604"/>
    <w:rsid w:val="00040D4D"/>
    <w:rsid w:val="00041D01"/>
    <w:rsid w:val="00044A2E"/>
    <w:rsid w:val="00051ACD"/>
    <w:rsid w:val="000546AA"/>
    <w:rsid w:val="000644F1"/>
    <w:rsid w:val="00074525"/>
    <w:rsid w:val="00081C57"/>
    <w:rsid w:val="000B27EE"/>
    <w:rsid w:val="000C5BE0"/>
    <w:rsid w:val="000D0744"/>
    <w:rsid w:val="000D62A6"/>
    <w:rsid w:val="000E498A"/>
    <w:rsid w:val="000F7190"/>
    <w:rsid w:val="00107CD7"/>
    <w:rsid w:val="001123DA"/>
    <w:rsid w:val="00115CCF"/>
    <w:rsid w:val="0012259A"/>
    <w:rsid w:val="001304F6"/>
    <w:rsid w:val="00131E7F"/>
    <w:rsid w:val="00135C44"/>
    <w:rsid w:val="001621A2"/>
    <w:rsid w:val="00177FF7"/>
    <w:rsid w:val="00186832"/>
    <w:rsid w:val="00193CEC"/>
    <w:rsid w:val="001A09AE"/>
    <w:rsid w:val="001A1F01"/>
    <w:rsid w:val="001A46D6"/>
    <w:rsid w:val="001A532C"/>
    <w:rsid w:val="001A68D3"/>
    <w:rsid w:val="001A7BC4"/>
    <w:rsid w:val="001B4693"/>
    <w:rsid w:val="001C03D1"/>
    <w:rsid w:val="001C58AD"/>
    <w:rsid w:val="001D18CE"/>
    <w:rsid w:val="001D5814"/>
    <w:rsid w:val="001E1319"/>
    <w:rsid w:val="001E2C09"/>
    <w:rsid w:val="001E57CA"/>
    <w:rsid w:val="001E709A"/>
    <w:rsid w:val="001F77E7"/>
    <w:rsid w:val="00200A52"/>
    <w:rsid w:val="0020160A"/>
    <w:rsid w:val="002053FB"/>
    <w:rsid w:val="00210861"/>
    <w:rsid w:val="00212B19"/>
    <w:rsid w:val="00221E5E"/>
    <w:rsid w:val="002251E6"/>
    <w:rsid w:val="00236E6F"/>
    <w:rsid w:val="00264BA4"/>
    <w:rsid w:val="00266262"/>
    <w:rsid w:val="00270929"/>
    <w:rsid w:val="00270B3B"/>
    <w:rsid w:val="00270BA0"/>
    <w:rsid w:val="00272881"/>
    <w:rsid w:val="002741C0"/>
    <w:rsid w:val="00277A73"/>
    <w:rsid w:val="0028109E"/>
    <w:rsid w:val="00283141"/>
    <w:rsid w:val="00291DF8"/>
    <w:rsid w:val="00297A9E"/>
    <w:rsid w:val="002A00A2"/>
    <w:rsid w:val="002A6F82"/>
    <w:rsid w:val="002B2867"/>
    <w:rsid w:val="002C090B"/>
    <w:rsid w:val="002C11A9"/>
    <w:rsid w:val="002C12D8"/>
    <w:rsid w:val="002E13B2"/>
    <w:rsid w:val="002E1ED5"/>
    <w:rsid w:val="002E4A1D"/>
    <w:rsid w:val="002F6D4D"/>
    <w:rsid w:val="00305CE8"/>
    <w:rsid w:val="00315949"/>
    <w:rsid w:val="00316CAF"/>
    <w:rsid w:val="00326C67"/>
    <w:rsid w:val="003505CE"/>
    <w:rsid w:val="00356960"/>
    <w:rsid w:val="00363981"/>
    <w:rsid w:val="00364A2E"/>
    <w:rsid w:val="003751EA"/>
    <w:rsid w:val="00385789"/>
    <w:rsid w:val="00392E83"/>
    <w:rsid w:val="0039617A"/>
    <w:rsid w:val="003A0252"/>
    <w:rsid w:val="003A0D34"/>
    <w:rsid w:val="003B0B0B"/>
    <w:rsid w:val="003C170A"/>
    <w:rsid w:val="003C2892"/>
    <w:rsid w:val="003D2617"/>
    <w:rsid w:val="003D6EA9"/>
    <w:rsid w:val="003F0CBD"/>
    <w:rsid w:val="00400620"/>
    <w:rsid w:val="00406B3B"/>
    <w:rsid w:val="00412973"/>
    <w:rsid w:val="004201B6"/>
    <w:rsid w:val="004245B1"/>
    <w:rsid w:val="004246BC"/>
    <w:rsid w:val="00436171"/>
    <w:rsid w:val="00451530"/>
    <w:rsid w:val="004703D5"/>
    <w:rsid w:val="00471148"/>
    <w:rsid w:val="004748CA"/>
    <w:rsid w:val="00486348"/>
    <w:rsid w:val="0049229D"/>
    <w:rsid w:val="004942D1"/>
    <w:rsid w:val="004A57C2"/>
    <w:rsid w:val="004A7A65"/>
    <w:rsid w:val="004B60B8"/>
    <w:rsid w:val="004B6273"/>
    <w:rsid w:val="004B79A3"/>
    <w:rsid w:val="004C2E49"/>
    <w:rsid w:val="004C3C14"/>
    <w:rsid w:val="004C6722"/>
    <w:rsid w:val="004D2532"/>
    <w:rsid w:val="004D42CF"/>
    <w:rsid w:val="004E3DBB"/>
    <w:rsid w:val="004E4C64"/>
    <w:rsid w:val="004E6DED"/>
    <w:rsid w:val="004F3E37"/>
    <w:rsid w:val="004F5D0A"/>
    <w:rsid w:val="00514F99"/>
    <w:rsid w:val="00530B86"/>
    <w:rsid w:val="00537C08"/>
    <w:rsid w:val="0054163E"/>
    <w:rsid w:val="0054777B"/>
    <w:rsid w:val="00547BEE"/>
    <w:rsid w:val="0055367A"/>
    <w:rsid w:val="00554EED"/>
    <w:rsid w:val="00555F3C"/>
    <w:rsid w:val="0058055A"/>
    <w:rsid w:val="00580898"/>
    <w:rsid w:val="00584464"/>
    <w:rsid w:val="00585C38"/>
    <w:rsid w:val="00595867"/>
    <w:rsid w:val="0059777C"/>
    <w:rsid w:val="005A11F5"/>
    <w:rsid w:val="005B6135"/>
    <w:rsid w:val="005D7D86"/>
    <w:rsid w:val="005E0E79"/>
    <w:rsid w:val="005E17DB"/>
    <w:rsid w:val="0060099D"/>
    <w:rsid w:val="0060204D"/>
    <w:rsid w:val="006049FC"/>
    <w:rsid w:val="006166B4"/>
    <w:rsid w:val="0061795E"/>
    <w:rsid w:val="00620847"/>
    <w:rsid w:val="00627BD7"/>
    <w:rsid w:val="006325A6"/>
    <w:rsid w:val="00636DAF"/>
    <w:rsid w:val="0063793B"/>
    <w:rsid w:val="006403FD"/>
    <w:rsid w:val="00641099"/>
    <w:rsid w:val="00641570"/>
    <w:rsid w:val="0064484A"/>
    <w:rsid w:val="00645B32"/>
    <w:rsid w:val="006463ED"/>
    <w:rsid w:val="006529F2"/>
    <w:rsid w:val="00654417"/>
    <w:rsid w:val="00665045"/>
    <w:rsid w:val="006705BB"/>
    <w:rsid w:val="00676DA4"/>
    <w:rsid w:val="00686AFA"/>
    <w:rsid w:val="006A52CB"/>
    <w:rsid w:val="006B0982"/>
    <w:rsid w:val="006B2B49"/>
    <w:rsid w:val="006C02C9"/>
    <w:rsid w:val="006C49B5"/>
    <w:rsid w:val="006C60D1"/>
    <w:rsid w:val="006D394E"/>
    <w:rsid w:val="006E0020"/>
    <w:rsid w:val="006E3623"/>
    <w:rsid w:val="006E3D3E"/>
    <w:rsid w:val="006E7263"/>
    <w:rsid w:val="006E7BB6"/>
    <w:rsid w:val="006F1824"/>
    <w:rsid w:val="006F4365"/>
    <w:rsid w:val="00703C7C"/>
    <w:rsid w:val="00714EDF"/>
    <w:rsid w:val="00716580"/>
    <w:rsid w:val="007167AF"/>
    <w:rsid w:val="00720E61"/>
    <w:rsid w:val="00721FAD"/>
    <w:rsid w:val="00725846"/>
    <w:rsid w:val="00734311"/>
    <w:rsid w:val="00741E0F"/>
    <w:rsid w:val="00743120"/>
    <w:rsid w:val="00746287"/>
    <w:rsid w:val="00746691"/>
    <w:rsid w:val="00754A13"/>
    <w:rsid w:val="007655A0"/>
    <w:rsid w:val="00765F2E"/>
    <w:rsid w:val="007700BD"/>
    <w:rsid w:val="007718C7"/>
    <w:rsid w:val="00782EAA"/>
    <w:rsid w:val="007832D5"/>
    <w:rsid w:val="007867B4"/>
    <w:rsid w:val="007974F7"/>
    <w:rsid w:val="007A2A51"/>
    <w:rsid w:val="007A5B72"/>
    <w:rsid w:val="007B2DBC"/>
    <w:rsid w:val="007B611B"/>
    <w:rsid w:val="007B6869"/>
    <w:rsid w:val="007C7A3D"/>
    <w:rsid w:val="007D027C"/>
    <w:rsid w:val="007D6636"/>
    <w:rsid w:val="007F1F0F"/>
    <w:rsid w:val="007F636A"/>
    <w:rsid w:val="00802368"/>
    <w:rsid w:val="00803AA9"/>
    <w:rsid w:val="008105FF"/>
    <w:rsid w:val="00813310"/>
    <w:rsid w:val="00814082"/>
    <w:rsid w:val="008165B5"/>
    <w:rsid w:val="00820F53"/>
    <w:rsid w:val="008263A7"/>
    <w:rsid w:val="00832757"/>
    <w:rsid w:val="00840464"/>
    <w:rsid w:val="00841577"/>
    <w:rsid w:val="0084754B"/>
    <w:rsid w:val="00850ABC"/>
    <w:rsid w:val="00857E50"/>
    <w:rsid w:val="008703CD"/>
    <w:rsid w:val="00870CC3"/>
    <w:rsid w:val="00892692"/>
    <w:rsid w:val="00893ACF"/>
    <w:rsid w:val="00894C19"/>
    <w:rsid w:val="008A1096"/>
    <w:rsid w:val="008A2EB0"/>
    <w:rsid w:val="008B3E94"/>
    <w:rsid w:val="008C1E44"/>
    <w:rsid w:val="008C4B1E"/>
    <w:rsid w:val="008C5850"/>
    <w:rsid w:val="008D0BDB"/>
    <w:rsid w:val="008E287E"/>
    <w:rsid w:val="008E50EE"/>
    <w:rsid w:val="008F75A0"/>
    <w:rsid w:val="00907ACE"/>
    <w:rsid w:val="00917F50"/>
    <w:rsid w:val="00922BE4"/>
    <w:rsid w:val="00930752"/>
    <w:rsid w:val="00935062"/>
    <w:rsid w:val="00952949"/>
    <w:rsid w:val="00956B3C"/>
    <w:rsid w:val="00964FDE"/>
    <w:rsid w:val="009718F1"/>
    <w:rsid w:val="0098680B"/>
    <w:rsid w:val="00991CB8"/>
    <w:rsid w:val="00995213"/>
    <w:rsid w:val="009A29B9"/>
    <w:rsid w:val="009A7711"/>
    <w:rsid w:val="009A7A3E"/>
    <w:rsid w:val="009B26A1"/>
    <w:rsid w:val="009B27CE"/>
    <w:rsid w:val="009B377F"/>
    <w:rsid w:val="009B528D"/>
    <w:rsid w:val="009C6274"/>
    <w:rsid w:val="009D325A"/>
    <w:rsid w:val="009E3E92"/>
    <w:rsid w:val="009F1862"/>
    <w:rsid w:val="009F1DEF"/>
    <w:rsid w:val="009F605D"/>
    <w:rsid w:val="00A001C4"/>
    <w:rsid w:val="00A13933"/>
    <w:rsid w:val="00A24419"/>
    <w:rsid w:val="00A26C60"/>
    <w:rsid w:val="00A360C5"/>
    <w:rsid w:val="00A44888"/>
    <w:rsid w:val="00A5057A"/>
    <w:rsid w:val="00A51793"/>
    <w:rsid w:val="00A67CDA"/>
    <w:rsid w:val="00A67CF8"/>
    <w:rsid w:val="00A73B48"/>
    <w:rsid w:val="00A86A63"/>
    <w:rsid w:val="00A90079"/>
    <w:rsid w:val="00A91A0C"/>
    <w:rsid w:val="00AB4B94"/>
    <w:rsid w:val="00AB64CE"/>
    <w:rsid w:val="00AC0856"/>
    <w:rsid w:val="00AD3409"/>
    <w:rsid w:val="00AF07F7"/>
    <w:rsid w:val="00B0593C"/>
    <w:rsid w:val="00B10759"/>
    <w:rsid w:val="00B11EFF"/>
    <w:rsid w:val="00B156D4"/>
    <w:rsid w:val="00B15FEF"/>
    <w:rsid w:val="00B16140"/>
    <w:rsid w:val="00B16630"/>
    <w:rsid w:val="00B20FC0"/>
    <w:rsid w:val="00B30D97"/>
    <w:rsid w:val="00B36E8B"/>
    <w:rsid w:val="00B40CF9"/>
    <w:rsid w:val="00B62DE7"/>
    <w:rsid w:val="00B77776"/>
    <w:rsid w:val="00B82B7E"/>
    <w:rsid w:val="00B9520A"/>
    <w:rsid w:val="00BA7C38"/>
    <w:rsid w:val="00BB620A"/>
    <w:rsid w:val="00BC2D79"/>
    <w:rsid w:val="00BE5B61"/>
    <w:rsid w:val="00BF27F7"/>
    <w:rsid w:val="00BF4964"/>
    <w:rsid w:val="00C02F51"/>
    <w:rsid w:val="00C04802"/>
    <w:rsid w:val="00C04F1D"/>
    <w:rsid w:val="00C07D05"/>
    <w:rsid w:val="00C10B50"/>
    <w:rsid w:val="00C25835"/>
    <w:rsid w:val="00C32DDC"/>
    <w:rsid w:val="00C439DC"/>
    <w:rsid w:val="00C50F1A"/>
    <w:rsid w:val="00C56DB5"/>
    <w:rsid w:val="00C56EE8"/>
    <w:rsid w:val="00C641C6"/>
    <w:rsid w:val="00C64E37"/>
    <w:rsid w:val="00C67816"/>
    <w:rsid w:val="00C67C6F"/>
    <w:rsid w:val="00C70E14"/>
    <w:rsid w:val="00C76F25"/>
    <w:rsid w:val="00C85F67"/>
    <w:rsid w:val="00CA1B95"/>
    <w:rsid w:val="00CA3B6B"/>
    <w:rsid w:val="00CB646F"/>
    <w:rsid w:val="00CE5638"/>
    <w:rsid w:val="00CF151E"/>
    <w:rsid w:val="00CF5F4A"/>
    <w:rsid w:val="00CF66F6"/>
    <w:rsid w:val="00D045FA"/>
    <w:rsid w:val="00D16CAB"/>
    <w:rsid w:val="00D216D4"/>
    <w:rsid w:val="00D25353"/>
    <w:rsid w:val="00D33C16"/>
    <w:rsid w:val="00D35E25"/>
    <w:rsid w:val="00D4712B"/>
    <w:rsid w:val="00D57207"/>
    <w:rsid w:val="00D6445A"/>
    <w:rsid w:val="00D734F6"/>
    <w:rsid w:val="00D73DBF"/>
    <w:rsid w:val="00D765D0"/>
    <w:rsid w:val="00D766D5"/>
    <w:rsid w:val="00D836A0"/>
    <w:rsid w:val="00D90532"/>
    <w:rsid w:val="00D929EF"/>
    <w:rsid w:val="00D92D6A"/>
    <w:rsid w:val="00DA1F33"/>
    <w:rsid w:val="00DB6156"/>
    <w:rsid w:val="00DB77D0"/>
    <w:rsid w:val="00DC6332"/>
    <w:rsid w:val="00DD481F"/>
    <w:rsid w:val="00DD6E24"/>
    <w:rsid w:val="00DE5928"/>
    <w:rsid w:val="00E02402"/>
    <w:rsid w:val="00E07D0A"/>
    <w:rsid w:val="00E12786"/>
    <w:rsid w:val="00E15E46"/>
    <w:rsid w:val="00E23EDB"/>
    <w:rsid w:val="00E43020"/>
    <w:rsid w:val="00E44677"/>
    <w:rsid w:val="00E5336F"/>
    <w:rsid w:val="00E62681"/>
    <w:rsid w:val="00E66C2A"/>
    <w:rsid w:val="00E66F20"/>
    <w:rsid w:val="00E73D14"/>
    <w:rsid w:val="00E8232B"/>
    <w:rsid w:val="00E82CC7"/>
    <w:rsid w:val="00E91DD4"/>
    <w:rsid w:val="00E94E49"/>
    <w:rsid w:val="00E96D4A"/>
    <w:rsid w:val="00EB3F8D"/>
    <w:rsid w:val="00EC1B37"/>
    <w:rsid w:val="00EC6B71"/>
    <w:rsid w:val="00ED1C01"/>
    <w:rsid w:val="00ED3D8C"/>
    <w:rsid w:val="00EE19B6"/>
    <w:rsid w:val="00EE78CB"/>
    <w:rsid w:val="00EE79A6"/>
    <w:rsid w:val="00EF0E27"/>
    <w:rsid w:val="00EF3DB1"/>
    <w:rsid w:val="00EF7199"/>
    <w:rsid w:val="00F03913"/>
    <w:rsid w:val="00F0666D"/>
    <w:rsid w:val="00F1185F"/>
    <w:rsid w:val="00F14E87"/>
    <w:rsid w:val="00F17855"/>
    <w:rsid w:val="00F50C67"/>
    <w:rsid w:val="00F52DFB"/>
    <w:rsid w:val="00F64444"/>
    <w:rsid w:val="00F76F97"/>
    <w:rsid w:val="00F82825"/>
    <w:rsid w:val="00F83E22"/>
    <w:rsid w:val="00F84DE8"/>
    <w:rsid w:val="00F91850"/>
    <w:rsid w:val="00F92EE2"/>
    <w:rsid w:val="00F95BB6"/>
    <w:rsid w:val="00F960DF"/>
    <w:rsid w:val="00FA060D"/>
    <w:rsid w:val="00FB686C"/>
    <w:rsid w:val="00FC147F"/>
    <w:rsid w:val="00FC3F32"/>
    <w:rsid w:val="00FD4843"/>
    <w:rsid w:val="00FD6654"/>
    <w:rsid w:val="00FE7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814"/>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rsid w:val="001D5814"/>
    <w:pPr>
      <w:outlineLvl w:val="0"/>
    </w:pPr>
    <w:rPr>
      <w:b/>
      <w:bCs/>
      <w:sz w:val="32"/>
      <w:szCs w:val="32"/>
    </w:rPr>
  </w:style>
  <w:style w:type="paragraph" w:styleId="Titolo2">
    <w:name w:val="heading 2"/>
    <w:basedOn w:val="Heading"/>
    <w:next w:val="Corpotesto"/>
    <w:qFormat/>
    <w:rsid w:val="001D5814"/>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1D5814"/>
    <w:rPr>
      <w:rFonts w:ascii="Arial" w:hAnsi="Arial"/>
      <w:color w:val="1593CB"/>
      <w:sz w:val="18"/>
      <w:szCs w:val="18"/>
      <w:shd w:val="clear" w:color="auto" w:fill="auto"/>
    </w:rPr>
  </w:style>
  <w:style w:type="character" w:customStyle="1" w:styleId="ECVContactDetails">
    <w:name w:val="_ECV_ContactDetails"/>
    <w:rsid w:val="001D5814"/>
    <w:rPr>
      <w:rFonts w:ascii="Arial" w:hAnsi="Arial"/>
      <w:color w:val="3F3A38"/>
      <w:sz w:val="18"/>
      <w:szCs w:val="18"/>
      <w:shd w:val="clear" w:color="auto" w:fill="auto"/>
    </w:rPr>
  </w:style>
  <w:style w:type="character" w:customStyle="1" w:styleId="NumberingSymbols">
    <w:name w:val="Numbering Symbols"/>
    <w:rsid w:val="001D5814"/>
  </w:style>
  <w:style w:type="character" w:customStyle="1" w:styleId="Bullets">
    <w:name w:val="Bullets"/>
    <w:rsid w:val="001D5814"/>
    <w:rPr>
      <w:rFonts w:ascii="OpenSymbol" w:eastAsia="OpenSymbol" w:hAnsi="OpenSymbol" w:cs="OpenSymbol"/>
    </w:rPr>
  </w:style>
  <w:style w:type="character" w:styleId="Numeroriga">
    <w:name w:val="line number"/>
    <w:rsid w:val="001D5814"/>
  </w:style>
  <w:style w:type="character" w:styleId="Collegamentoipertestuale">
    <w:name w:val="Hyperlink"/>
    <w:rsid w:val="001D5814"/>
    <w:rPr>
      <w:color w:val="000080"/>
      <w:u w:val="single"/>
    </w:rPr>
  </w:style>
  <w:style w:type="character" w:customStyle="1" w:styleId="ECVInternetLink">
    <w:name w:val="_ECV_InternetLink"/>
    <w:rsid w:val="001D5814"/>
    <w:rPr>
      <w:rFonts w:ascii="Arial" w:hAnsi="Arial"/>
      <w:color w:val="3F3A38"/>
      <w:sz w:val="18"/>
      <w:u w:val="single"/>
      <w:shd w:val="clear" w:color="auto" w:fill="auto"/>
      <w:lang w:val="en-GB"/>
    </w:rPr>
  </w:style>
  <w:style w:type="character" w:customStyle="1" w:styleId="ECVHeadingBusinessSector">
    <w:name w:val="_ECV_HeadingBusinessSector"/>
    <w:rsid w:val="001D5814"/>
    <w:rPr>
      <w:rFonts w:ascii="Arial" w:hAnsi="Arial"/>
      <w:color w:val="1593CB"/>
      <w:spacing w:val="-6"/>
      <w:sz w:val="18"/>
      <w:szCs w:val="18"/>
      <w:shd w:val="clear" w:color="auto" w:fill="auto"/>
    </w:rPr>
  </w:style>
  <w:style w:type="character" w:styleId="Collegamentovisitato">
    <w:name w:val="FollowedHyperlink"/>
    <w:rsid w:val="001D5814"/>
    <w:rPr>
      <w:color w:val="800000"/>
      <w:u w:val="single"/>
    </w:rPr>
  </w:style>
  <w:style w:type="paragraph" w:customStyle="1" w:styleId="Heading">
    <w:name w:val="Heading"/>
    <w:basedOn w:val="Normale"/>
    <w:next w:val="Corpotesto"/>
    <w:rsid w:val="001D5814"/>
    <w:pPr>
      <w:keepNext/>
      <w:spacing w:before="240" w:after="120"/>
    </w:pPr>
    <w:rPr>
      <w:rFonts w:eastAsia="Microsoft YaHei"/>
      <w:sz w:val="28"/>
      <w:szCs w:val="28"/>
    </w:rPr>
  </w:style>
  <w:style w:type="paragraph" w:styleId="Corpotesto">
    <w:name w:val="Body Text"/>
    <w:basedOn w:val="Normale"/>
    <w:rsid w:val="001D5814"/>
  </w:style>
  <w:style w:type="paragraph" w:styleId="Elenco">
    <w:name w:val="List"/>
    <w:basedOn w:val="Corpotesto"/>
    <w:rsid w:val="001D5814"/>
  </w:style>
  <w:style w:type="paragraph" w:styleId="Didascalia">
    <w:name w:val="caption"/>
    <w:basedOn w:val="Normale"/>
    <w:qFormat/>
    <w:rsid w:val="001D5814"/>
    <w:pPr>
      <w:suppressLineNumbers/>
      <w:spacing w:after="120"/>
    </w:pPr>
    <w:rPr>
      <w:i/>
      <w:iCs/>
      <w:sz w:val="24"/>
    </w:rPr>
  </w:style>
  <w:style w:type="paragraph" w:customStyle="1" w:styleId="Index">
    <w:name w:val="Index"/>
    <w:basedOn w:val="Normale"/>
    <w:rsid w:val="001D5814"/>
    <w:pPr>
      <w:suppressLineNumbers/>
    </w:pPr>
  </w:style>
  <w:style w:type="paragraph" w:customStyle="1" w:styleId="TableContents">
    <w:name w:val="Table Contents"/>
    <w:basedOn w:val="Normale"/>
    <w:rsid w:val="001D5814"/>
    <w:pPr>
      <w:suppressLineNumbers/>
    </w:pPr>
  </w:style>
  <w:style w:type="paragraph" w:customStyle="1" w:styleId="TableHeading">
    <w:name w:val="Table Heading"/>
    <w:basedOn w:val="TableContents"/>
    <w:rsid w:val="001D5814"/>
    <w:pPr>
      <w:jc w:val="center"/>
    </w:pPr>
    <w:rPr>
      <w:b/>
      <w:bCs/>
    </w:rPr>
  </w:style>
  <w:style w:type="paragraph" w:customStyle="1" w:styleId="ECVLeftHeading">
    <w:name w:val="_ECV_LeftHeading"/>
    <w:basedOn w:val="TableContents"/>
    <w:rsid w:val="001D5814"/>
    <w:pPr>
      <w:ind w:right="283"/>
      <w:jc w:val="right"/>
    </w:pPr>
    <w:rPr>
      <w:caps/>
      <w:color w:val="0E4194"/>
      <w:sz w:val="18"/>
    </w:rPr>
  </w:style>
  <w:style w:type="paragraph" w:customStyle="1" w:styleId="ECVMiddleColumn">
    <w:name w:val="_ECV_MiddleColumn"/>
    <w:basedOn w:val="TableContents"/>
    <w:rsid w:val="001D5814"/>
    <w:rPr>
      <w:color w:val="404040"/>
      <w:sz w:val="20"/>
    </w:rPr>
  </w:style>
  <w:style w:type="paragraph" w:customStyle="1" w:styleId="ECVRightColumn">
    <w:name w:val="_ECV_RightColumn"/>
    <w:basedOn w:val="TableContents"/>
    <w:rsid w:val="001D5814"/>
    <w:pPr>
      <w:spacing w:before="62"/>
    </w:pPr>
    <w:rPr>
      <w:color w:val="404040"/>
    </w:rPr>
  </w:style>
  <w:style w:type="paragraph" w:customStyle="1" w:styleId="ECVNameField">
    <w:name w:val="_ECV_NameField"/>
    <w:basedOn w:val="ECVRightColumn"/>
    <w:rsid w:val="001D5814"/>
    <w:pPr>
      <w:spacing w:before="0"/>
    </w:pPr>
    <w:rPr>
      <w:color w:val="3F3A38"/>
      <w:sz w:val="26"/>
      <w:szCs w:val="18"/>
    </w:rPr>
  </w:style>
  <w:style w:type="paragraph" w:customStyle="1" w:styleId="ECVRightHeading">
    <w:name w:val="_ECV_RightHeading"/>
    <w:basedOn w:val="ECVNameField"/>
    <w:rsid w:val="001D5814"/>
    <w:pPr>
      <w:spacing w:before="62"/>
      <w:jc w:val="right"/>
    </w:pPr>
    <w:rPr>
      <w:color w:val="1593CB"/>
      <w:sz w:val="15"/>
    </w:rPr>
  </w:style>
  <w:style w:type="paragraph" w:customStyle="1" w:styleId="ECV1stPage">
    <w:name w:val="_ECV_1stPage"/>
    <w:basedOn w:val="ECVRightHeading"/>
    <w:rsid w:val="001D5814"/>
    <w:pPr>
      <w:tabs>
        <w:tab w:val="left" w:pos="2835"/>
        <w:tab w:val="right" w:pos="10205"/>
      </w:tabs>
      <w:spacing w:before="215"/>
      <w:jc w:val="left"/>
    </w:pPr>
    <w:rPr>
      <w:sz w:val="20"/>
    </w:rPr>
  </w:style>
  <w:style w:type="paragraph" w:customStyle="1" w:styleId="ECVContactDetails0">
    <w:name w:val="_ECV_ContactDetails"/>
    <w:basedOn w:val="ECVNameField"/>
    <w:rsid w:val="001D5814"/>
    <w:pPr>
      <w:textAlignment w:val="center"/>
    </w:pPr>
    <w:rPr>
      <w:kern w:val="0"/>
      <w:sz w:val="18"/>
    </w:rPr>
  </w:style>
  <w:style w:type="paragraph" w:customStyle="1" w:styleId="ECVComments">
    <w:name w:val="_ECV_Comments"/>
    <w:basedOn w:val="ECVText"/>
    <w:rsid w:val="001D5814"/>
    <w:pPr>
      <w:jc w:val="center"/>
    </w:pPr>
    <w:rPr>
      <w:color w:val="FF0000"/>
    </w:rPr>
  </w:style>
  <w:style w:type="paragraph" w:customStyle="1" w:styleId="ECVNarrowSpacing">
    <w:name w:val="_ECV_NarrowSpacing"/>
    <w:basedOn w:val="ECVRightColumn"/>
    <w:rsid w:val="001D5814"/>
    <w:rPr>
      <w:color w:val="402C24"/>
      <w:sz w:val="8"/>
      <w:szCs w:val="10"/>
    </w:rPr>
  </w:style>
  <w:style w:type="paragraph" w:customStyle="1" w:styleId="ECVSectionSpacing">
    <w:name w:val="_ECV_SectionSpacing"/>
    <w:basedOn w:val="ECVRightColumn"/>
    <w:rsid w:val="001D5814"/>
  </w:style>
  <w:style w:type="paragraph" w:customStyle="1" w:styleId="Table">
    <w:name w:val="Table"/>
    <w:basedOn w:val="Didascalia"/>
    <w:rsid w:val="001D5814"/>
  </w:style>
  <w:style w:type="paragraph" w:customStyle="1" w:styleId="ECVSubSectionHeading">
    <w:name w:val="_ECV_SubSectionHeading"/>
    <w:basedOn w:val="ECVRightColumn"/>
    <w:rsid w:val="001D5814"/>
    <w:pPr>
      <w:spacing w:before="0"/>
    </w:pPr>
    <w:rPr>
      <w:color w:val="0E4194"/>
      <w:sz w:val="22"/>
    </w:rPr>
  </w:style>
  <w:style w:type="paragraph" w:customStyle="1" w:styleId="ECVOrganisationDetails">
    <w:name w:val="_ECV_OrganisationDetails"/>
    <w:basedOn w:val="ECVRightColumn"/>
    <w:rsid w:val="001D5814"/>
    <w:pPr>
      <w:autoSpaceDE w:val="0"/>
      <w:spacing w:before="57" w:after="85"/>
    </w:pPr>
    <w:rPr>
      <w:rFonts w:eastAsia="ArialMT" w:cs="ArialMT"/>
      <w:color w:val="3F3A38"/>
      <w:sz w:val="18"/>
      <w:szCs w:val="18"/>
    </w:rPr>
  </w:style>
  <w:style w:type="paragraph" w:customStyle="1" w:styleId="ECVSectionDetails">
    <w:name w:val="_ECV_SectionDetails"/>
    <w:basedOn w:val="Normale"/>
    <w:rsid w:val="001D5814"/>
    <w:pPr>
      <w:suppressLineNumbers/>
      <w:autoSpaceDE w:val="0"/>
      <w:spacing w:before="28"/>
    </w:pPr>
    <w:rPr>
      <w:sz w:val="18"/>
    </w:rPr>
  </w:style>
  <w:style w:type="paragraph" w:customStyle="1" w:styleId="ECVSectionBullet">
    <w:name w:val="_ECV_SectionBullet"/>
    <w:basedOn w:val="ECVSectionDetails"/>
    <w:rsid w:val="001D5814"/>
    <w:pPr>
      <w:spacing w:before="0"/>
    </w:pPr>
  </w:style>
  <w:style w:type="paragraph" w:customStyle="1" w:styleId="ECVHeadingBullet">
    <w:name w:val="_ECV_HeadingBullet"/>
    <w:basedOn w:val="ECVLeftHeading"/>
    <w:rsid w:val="001D5814"/>
    <w:pPr>
      <w:numPr>
        <w:numId w:val="1"/>
      </w:numPr>
      <w:outlineLvl w:val="0"/>
    </w:pPr>
  </w:style>
  <w:style w:type="paragraph" w:customStyle="1" w:styleId="ECVSubHeadingBullet">
    <w:name w:val="_ECV_SubHeadingBullet"/>
    <w:basedOn w:val="ECVLeftDetails"/>
    <w:rsid w:val="001D5814"/>
    <w:pPr>
      <w:spacing w:before="0"/>
    </w:pPr>
  </w:style>
  <w:style w:type="paragraph" w:customStyle="1" w:styleId="CVMajor">
    <w:name w:val="CV Major"/>
    <w:basedOn w:val="Normale"/>
    <w:rsid w:val="001D5814"/>
    <w:pPr>
      <w:ind w:left="113" w:right="113"/>
    </w:pPr>
    <w:rPr>
      <w:b/>
      <w:sz w:val="24"/>
    </w:rPr>
  </w:style>
  <w:style w:type="paragraph" w:customStyle="1" w:styleId="ECVDate">
    <w:name w:val="_ECV_Date"/>
    <w:basedOn w:val="ECVLeftHeading"/>
    <w:rsid w:val="001D5814"/>
    <w:pPr>
      <w:spacing w:before="28"/>
      <w:textAlignment w:val="top"/>
    </w:pPr>
    <w:rPr>
      <w:caps w:val="0"/>
    </w:rPr>
  </w:style>
  <w:style w:type="paragraph" w:customStyle="1" w:styleId="CVHeading3">
    <w:name w:val="CV Heading 3"/>
    <w:basedOn w:val="Normale"/>
    <w:next w:val="Normale"/>
    <w:rsid w:val="001D5814"/>
    <w:pPr>
      <w:ind w:left="113" w:right="113"/>
      <w:jc w:val="right"/>
      <w:textAlignment w:val="center"/>
    </w:pPr>
  </w:style>
  <w:style w:type="paragraph" w:customStyle="1" w:styleId="ECVHeadingLine">
    <w:name w:val="_ECV_HeadingLine"/>
    <w:basedOn w:val="ECVSubSectionHeading"/>
    <w:rsid w:val="001D5814"/>
    <w:rPr>
      <w:color w:val="17ACE6"/>
    </w:rPr>
  </w:style>
  <w:style w:type="paragraph" w:styleId="Intestazione">
    <w:name w:val="header"/>
    <w:basedOn w:val="Normale"/>
    <w:rsid w:val="001D5814"/>
    <w:pPr>
      <w:suppressLineNumbers/>
      <w:tabs>
        <w:tab w:val="center" w:pos="5103"/>
        <w:tab w:val="right" w:pos="10206"/>
      </w:tabs>
    </w:pPr>
  </w:style>
  <w:style w:type="paragraph" w:customStyle="1" w:styleId="ECVAttachment">
    <w:name w:val="_ECV_Attachment"/>
    <w:basedOn w:val="ECVSectionDetails"/>
    <w:rsid w:val="001D5814"/>
    <w:pPr>
      <w:jc w:val="right"/>
    </w:pPr>
    <w:rPr>
      <w:u w:val="single"/>
    </w:rPr>
  </w:style>
  <w:style w:type="paragraph" w:customStyle="1" w:styleId="ECVHeaderFirstPage">
    <w:name w:val="_ECV_HeaderFirstPage"/>
    <w:basedOn w:val="Intestazione"/>
    <w:rsid w:val="001D5814"/>
    <w:pPr>
      <w:tabs>
        <w:tab w:val="center" w:pos="2835"/>
      </w:tabs>
    </w:pPr>
    <w:rPr>
      <w:color w:val="17ACE6"/>
      <w:sz w:val="20"/>
    </w:rPr>
  </w:style>
  <w:style w:type="paragraph" w:customStyle="1" w:styleId="ECVHeaderOtherPage">
    <w:name w:val="_ECV_HeaderOtherPage"/>
    <w:basedOn w:val="ECVHeaderFirstPage"/>
    <w:rsid w:val="001D5814"/>
  </w:style>
  <w:style w:type="paragraph" w:customStyle="1" w:styleId="ECVLeftDetails">
    <w:name w:val="_ECV_LeftDetails"/>
    <w:basedOn w:val="ECVLeftHeading"/>
    <w:rsid w:val="001D5814"/>
    <w:pPr>
      <w:spacing w:before="23"/>
    </w:pPr>
    <w:rPr>
      <w:caps w:val="0"/>
    </w:rPr>
  </w:style>
  <w:style w:type="paragraph" w:styleId="Pidipagina">
    <w:name w:val="footer"/>
    <w:basedOn w:val="Normale"/>
    <w:rsid w:val="001D5814"/>
    <w:pPr>
      <w:suppressLineNumbers/>
      <w:tabs>
        <w:tab w:val="right" w:pos="2835"/>
        <w:tab w:val="left" w:pos="10205"/>
      </w:tabs>
    </w:pPr>
    <w:rPr>
      <w:color w:val="1593CB"/>
    </w:rPr>
  </w:style>
  <w:style w:type="paragraph" w:customStyle="1" w:styleId="ECVLanguageHeading">
    <w:name w:val="_ECV_LanguageHeading"/>
    <w:basedOn w:val="ECVRightColumn"/>
    <w:rsid w:val="001D5814"/>
    <w:pPr>
      <w:spacing w:before="0"/>
      <w:jc w:val="center"/>
    </w:pPr>
    <w:rPr>
      <w:caps/>
      <w:color w:val="0E4194"/>
      <w:sz w:val="14"/>
    </w:rPr>
  </w:style>
  <w:style w:type="paragraph" w:customStyle="1" w:styleId="ECVLanguageSubHeading">
    <w:name w:val="_ECV_LanguageSubHeading"/>
    <w:basedOn w:val="ECVLanguageHeading"/>
    <w:rsid w:val="001D5814"/>
    <w:rPr>
      <w:caps w:val="0"/>
      <w:sz w:val="16"/>
    </w:rPr>
  </w:style>
  <w:style w:type="paragraph" w:customStyle="1" w:styleId="ECVLanguageLevel">
    <w:name w:val="_ECV_LanguageLevel"/>
    <w:basedOn w:val="ECVSectionDetails"/>
    <w:rsid w:val="001D5814"/>
    <w:pPr>
      <w:jc w:val="center"/>
      <w:textAlignment w:val="center"/>
    </w:pPr>
    <w:rPr>
      <w:caps/>
    </w:rPr>
  </w:style>
  <w:style w:type="paragraph" w:customStyle="1" w:styleId="ECVLanguageCertificate">
    <w:name w:val="_ECV_LanguageCertificate"/>
    <w:basedOn w:val="ECVRightColumn"/>
    <w:rsid w:val="001D5814"/>
    <w:pPr>
      <w:spacing w:before="0"/>
      <w:ind w:right="283"/>
      <w:jc w:val="center"/>
    </w:pPr>
    <w:rPr>
      <w:color w:val="3F3A38"/>
    </w:rPr>
  </w:style>
  <w:style w:type="paragraph" w:customStyle="1" w:styleId="ECVLanguageExplanation">
    <w:name w:val="_ECV_LanguageExplanation"/>
    <w:basedOn w:val="Normale"/>
    <w:rsid w:val="001D5814"/>
    <w:pPr>
      <w:autoSpaceDE w:val="0"/>
    </w:pPr>
    <w:rPr>
      <w:color w:val="0E4194"/>
      <w:sz w:val="15"/>
    </w:rPr>
  </w:style>
  <w:style w:type="paragraph" w:customStyle="1" w:styleId="ECVLinks">
    <w:name w:val="_ECV_Links"/>
    <w:basedOn w:val="ECVContactDetails0"/>
    <w:rsid w:val="001D5814"/>
    <w:rPr>
      <w:u w:val="single"/>
    </w:rPr>
  </w:style>
  <w:style w:type="paragraph" w:customStyle="1" w:styleId="ECVText">
    <w:name w:val="_ECV_Text"/>
    <w:basedOn w:val="Corpotesto"/>
    <w:rsid w:val="001D5814"/>
  </w:style>
  <w:style w:type="paragraph" w:customStyle="1" w:styleId="ECVBusinessSector">
    <w:name w:val="_ECV_BusinessSector"/>
    <w:basedOn w:val="ECVOrganisationDetails"/>
    <w:rsid w:val="001D5814"/>
    <w:pPr>
      <w:spacing w:before="113" w:after="0"/>
    </w:pPr>
  </w:style>
  <w:style w:type="paragraph" w:customStyle="1" w:styleId="ECVLanguageName">
    <w:name w:val="_ECV_LanguageName"/>
    <w:basedOn w:val="ECVLanguageCertificate"/>
    <w:rsid w:val="001D5814"/>
    <w:pPr>
      <w:jc w:val="right"/>
    </w:pPr>
    <w:rPr>
      <w:sz w:val="18"/>
    </w:rPr>
  </w:style>
  <w:style w:type="paragraph" w:customStyle="1" w:styleId="ECVPersonalInfoHeading">
    <w:name w:val="_ECV_PersonalInfoHeading"/>
    <w:basedOn w:val="ECVLeftHeading"/>
    <w:rsid w:val="001D5814"/>
    <w:pPr>
      <w:spacing w:before="57"/>
    </w:pPr>
  </w:style>
  <w:style w:type="paragraph" w:customStyle="1" w:styleId="ECVOccupationalFieldHeading">
    <w:name w:val="_ECV_OccupationalFieldHeading"/>
    <w:basedOn w:val="ECVLeftHeading"/>
    <w:rsid w:val="001D5814"/>
    <w:pPr>
      <w:spacing w:before="57"/>
    </w:pPr>
  </w:style>
  <w:style w:type="paragraph" w:customStyle="1" w:styleId="ECVGenderRow">
    <w:name w:val="_ECV_GenderRow"/>
    <w:basedOn w:val="Normale"/>
    <w:rsid w:val="001D5814"/>
    <w:pPr>
      <w:spacing w:before="85"/>
    </w:pPr>
    <w:rPr>
      <w:color w:val="1593CB"/>
    </w:rPr>
  </w:style>
  <w:style w:type="paragraph" w:customStyle="1" w:styleId="ECVCurriculumVitaeNextPages">
    <w:name w:val="_ECV_CurriculumVitae_NextPages"/>
    <w:basedOn w:val="ECV1stPage"/>
    <w:rsid w:val="001D5814"/>
    <w:pPr>
      <w:tabs>
        <w:tab w:val="clear" w:pos="10205"/>
        <w:tab w:val="right" w:pos="10350"/>
      </w:tabs>
      <w:spacing w:before="153"/>
      <w:jc w:val="right"/>
    </w:pPr>
  </w:style>
  <w:style w:type="paragraph" w:customStyle="1" w:styleId="ECVBusinessSctionRow">
    <w:name w:val="_ECV_BusinessSctionRow"/>
    <w:basedOn w:val="Normale"/>
    <w:rsid w:val="001D5814"/>
  </w:style>
  <w:style w:type="paragraph" w:customStyle="1" w:styleId="ECVBusinessSectorRow">
    <w:name w:val="_ECV_BusinessSectorRow"/>
    <w:basedOn w:val="Normale"/>
    <w:rsid w:val="001D5814"/>
  </w:style>
  <w:style w:type="paragraph" w:customStyle="1" w:styleId="ECVBlueBox">
    <w:name w:val="_ECV_BlueBox"/>
    <w:basedOn w:val="ECVNarrowSpacing"/>
    <w:rsid w:val="001D5814"/>
    <w:pPr>
      <w:spacing w:before="0"/>
      <w:jc w:val="right"/>
      <w:textAlignment w:val="bottom"/>
    </w:pPr>
    <w:rPr>
      <w:spacing w:val="0"/>
    </w:rPr>
  </w:style>
  <w:style w:type="paragraph" w:customStyle="1" w:styleId="ESP1stPage">
    <w:name w:val="_ESP_1stPage"/>
    <w:basedOn w:val="ECVCurriculumVitaeNextPages"/>
    <w:rsid w:val="001D5814"/>
  </w:style>
  <w:style w:type="paragraph" w:customStyle="1" w:styleId="ESPText">
    <w:name w:val="_ESP_Text"/>
    <w:basedOn w:val="ECVText"/>
    <w:rsid w:val="001D5814"/>
  </w:style>
  <w:style w:type="paragraph" w:customStyle="1" w:styleId="ESPHeading">
    <w:name w:val="_ESP_Heading"/>
    <w:basedOn w:val="ESPText"/>
    <w:rsid w:val="001D5814"/>
    <w:rPr>
      <w:b/>
      <w:bCs/>
      <w:sz w:val="32"/>
      <w:szCs w:val="32"/>
    </w:rPr>
  </w:style>
  <w:style w:type="paragraph" w:customStyle="1" w:styleId="Footerleft">
    <w:name w:val="Footer left"/>
    <w:basedOn w:val="Normale"/>
    <w:rsid w:val="001D5814"/>
    <w:pPr>
      <w:suppressLineNumbers/>
      <w:tabs>
        <w:tab w:val="center" w:pos="5188"/>
        <w:tab w:val="right" w:pos="10376"/>
      </w:tabs>
    </w:pPr>
  </w:style>
  <w:style w:type="paragraph" w:customStyle="1" w:styleId="Footerright">
    <w:name w:val="Footer right"/>
    <w:basedOn w:val="Normale"/>
    <w:rsid w:val="001D5814"/>
    <w:pPr>
      <w:suppressLineNumbers/>
      <w:tabs>
        <w:tab w:val="center" w:pos="5188"/>
        <w:tab w:val="right" w:pos="10376"/>
      </w:tabs>
    </w:pPr>
  </w:style>
  <w:style w:type="paragraph" w:customStyle="1" w:styleId="ECVRelatedDocumentRow">
    <w:name w:val="_ECV_RelatedDocumentRow"/>
    <w:basedOn w:val="ECVBusinessSectorRow"/>
    <w:rsid w:val="001D5814"/>
  </w:style>
  <w:style w:type="paragraph" w:styleId="Paragrafoelenco">
    <w:name w:val="List Paragraph"/>
    <w:basedOn w:val="Normale"/>
    <w:uiPriority w:val="34"/>
    <w:qFormat/>
    <w:rsid w:val="00CF66F6"/>
    <w:pPr>
      <w:ind w:left="720"/>
      <w:contextualSpacing/>
    </w:pPr>
  </w:style>
  <w:style w:type="paragraph" w:styleId="Testofumetto">
    <w:name w:val="Balloon Text"/>
    <w:basedOn w:val="Normale"/>
    <w:link w:val="TestofumettoCarattere"/>
    <w:uiPriority w:val="99"/>
    <w:semiHidden/>
    <w:unhideWhenUsed/>
    <w:rsid w:val="00F960DF"/>
    <w:rPr>
      <w:rFonts w:ascii="Tahoma" w:hAnsi="Tahoma"/>
      <w:szCs w:val="14"/>
    </w:rPr>
  </w:style>
  <w:style w:type="character" w:customStyle="1" w:styleId="TestofumettoCarattere">
    <w:name w:val="Testo fumetto Carattere"/>
    <w:basedOn w:val="Carpredefinitoparagrafo"/>
    <w:link w:val="Testofumetto"/>
    <w:uiPriority w:val="99"/>
    <w:semiHidden/>
    <w:rsid w:val="00F960DF"/>
    <w:rPr>
      <w:rFonts w:ascii="Tahoma" w:eastAsia="SimSun" w:hAnsi="Tahoma" w:cs="Mangal"/>
      <w:color w:val="3F3A38"/>
      <w:spacing w:val="-6"/>
      <w:kern w:val="1"/>
      <w:sz w:val="16"/>
      <w:szCs w:val="14"/>
      <w:lang w:val="en-GB" w:eastAsia="zh-CN" w:bidi="hi-IN"/>
    </w:rPr>
  </w:style>
  <w:style w:type="paragraph" w:styleId="Titolo">
    <w:name w:val="Title"/>
    <w:basedOn w:val="Normale"/>
    <w:link w:val="TitoloCarattere"/>
    <w:qFormat/>
    <w:rsid w:val="005A11F5"/>
    <w:pPr>
      <w:widowControl/>
      <w:tabs>
        <w:tab w:val="left" w:pos="1700"/>
        <w:tab w:val="left" w:pos="2620"/>
        <w:tab w:val="left" w:pos="6460"/>
        <w:tab w:val="left" w:pos="8919"/>
      </w:tabs>
      <w:suppressAutoHyphens w:val="0"/>
      <w:spacing w:before="0" w:line="360" w:lineRule="atLeast"/>
      <w:ind w:right="-440"/>
      <w:jc w:val="center"/>
    </w:pPr>
    <w:rPr>
      <w:rFonts w:ascii="Times" w:eastAsia="Times New Roman" w:hAnsi="Times" w:cs="Times New Roman"/>
      <w:b/>
      <w:color w:val="auto"/>
      <w:spacing w:val="0"/>
      <w:kern w:val="0"/>
      <w:sz w:val="24"/>
      <w:szCs w:val="20"/>
      <w:lang w:val="it-IT" w:eastAsia="it-IT" w:bidi="ar-SA"/>
    </w:rPr>
  </w:style>
  <w:style w:type="character" w:customStyle="1" w:styleId="TitoloCarattere">
    <w:name w:val="Titolo Carattere"/>
    <w:basedOn w:val="Carpredefinitoparagrafo"/>
    <w:link w:val="Titolo"/>
    <w:rsid w:val="005A11F5"/>
    <w:rPr>
      <w:rFonts w:ascii="Times" w:hAnsi="Times"/>
      <w:b/>
      <w:sz w:val="24"/>
    </w:rPr>
  </w:style>
  <w:style w:type="paragraph" w:styleId="Rientrocorpodeltesto">
    <w:name w:val="Body Text Indent"/>
    <w:basedOn w:val="Normale"/>
    <w:link w:val="RientrocorpodeltestoCarattere"/>
    <w:uiPriority w:val="99"/>
    <w:semiHidden/>
    <w:unhideWhenUsed/>
    <w:rsid w:val="005A11F5"/>
    <w:pPr>
      <w:widowControl/>
      <w:suppressAutoHyphens w:val="0"/>
      <w:spacing w:before="0" w:after="120"/>
      <w:ind w:left="283"/>
    </w:pPr>
    <w:rPr>
      <w:rFonts w:ascii="New York" w:eastAsia="Times New Roman" w:hAnsi="New York" w:cs="Times New Roman"/>
      <w:color w:val="auto"/>
      <w:spacing w:val="0"/>
      <w:kern w:val="0"/>
      <w:sz w:val="24"/>
      <w:szCs w:val="20"/>
      <w:lang w:val="it-IT" w:eastAsia="it-IT" w:bidi="ar-SA"/>
    </w:rPr>
  </w:style>
  <w:style w:type="character" w:customStyle="1" w:styleId="RientrocorpodeltestoCarattere">
    <w:name w:val="Rientro corpo del testo Carattere"/>
    <w:basedOn w:val="Carpredefinitoparagrafo"/>
    <w:link w:val="Rientrocorpodeltesto"/>
    <w:uiPriority w:val="99"/>
    <w:semiHidden/>
    <w:rsid w:val="005A11F5"/>
    <w:rPr>
      <w:rFonts w:ascii="New York" w:hAnsi="New York"/>
      <w:sz w:val="24"/>
    </w:rPr>
  </w:style>
  <w:style w:type="paragraph" w:styleId="Rientrocorpodeltesto2">
    <w:name w:val="Body Text Indent 2"/>
    <w:basedOn w:val="Normale"/>
    <w:link w:val="Rientrocorpodeltesto2Carattere"/>
    <w:rsid w:val="005A11F5"/>
    <w:pPr>
      <w:widowControl/>
      <w:suppressAutoHyphens w:val="0"/>
      <w:spacing w:before="0" w:after="120" w:line="480" w:lineRule="auto"/>
      <w:ind w:left="283"/>
    </w:pPr>
    <w:rPr>
      <w:rFonts w:ascii="New York" w:eastAsia="Times New Roman" w:hAnsi="New York" w:cs="Times New Roman"/>
      <w:color w:val="auto"/>
      <w:spacing w:val="0"/>
      <w:kern w:val="0"/>
      <w:sz w:val="24"/>
      <w:szCs w:val="20"/>
      <w:lang w:val="it-IT" w:eastAsia="it-IT" w:bidi="ar-SA"/>
    </w:rPr>
  </w:style>
  <w:style w:type="character" w:customStyle="1" w:styleId="Rientrocorpodeltesto2Carattere">
    <w:name w:val="Rientro corpo del testo 2 Carattere"/>
    <w:basedOn w:val="Carpredefinitoparagrafo"/>
    <w:link w:val="Rientrocorpodeltesto2"/>
    <w:rsid w:val="005A11F5"/>
    <w:rPr>
      <w:rFonts w:ascii="New York" w:hAnsi="New York"/>
      <w:sz w:val="24"/>
    </w:rPr>
  </w:style>
  <w:style w:type="paragraph" w:styleId="NormaleWeb">
    <w:name w:val="Normal (Web)"/>
    <w:basedOn w:val="Normale"/>
    <w:uiPriority w:val="99"/>
    <w:unhideWhenUsed/>
    <w:rsid w:val="005A11F5"/>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it-IT" w:eastAsia="it-IT" w:bidi="ar-SA"/>
    </w:rPr>
  </w:style>
  <w:style w:type="paragraph" w:customStyle="1" w:styleId="Default">
    <w:name w:val="Default"/>
    <w:rsid w:val="00547BEE"/>
    <w:pPr>
      <w:autoSpaceDE w:val="0"/>
      <w:autoSpaceDN w:val="0"/>
      <w:adjustRightInd w:val="0"/>
      <w:spacing w:befor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5814"/>
    <w:pPr>
      <w:widowControl w:val="0"/>
      <w:suppressAutoHyphens/>
    </w:pPr>
    <w:rPr>
      <w:rFonts w:ascii="Arial" w:eastAsia="SimSun" w:hAnsi="Arial" w:cs="Mangal"/>
      <w:color w:val="3F3A38"/>
      <w:spacing w:val="-6"/>
      <w:kern w:val="1"/>
      <w:sz w:val="16"/>
      <w:szCs w:val="24"/>
      <w:lang w:val="en-GB" w:eastAsia="zh-CN" w:bidi="hi-IN"/>
    </w:rPr>
  </w:style>
  <w:style w:type="paragraph" w:styleId="Titolo1">
    <w:name w:val="heading 1"/>
    <w:basedOn w:val="Heading"/>
    <w:next w:val="Corpotesto"/>
    <w:qFormat/>
    <w:rsid w:val="001D5814"/>
    <w:pPr>
      <w:outlineLvl w:val="0"/>
    </w:pPr>
    <w:rPr>
      <w:b/>
      <w:bCs/>
      <w:sz w:val="32"/>
      <w:szCs w:val="32"/>
    </w:rPr>
  </w:style>
  <w:style w:type="paragraph" w:styleId="Titolo2">
    <w:name w:val="heading 2"/>
    <w:basedOn w:val="Heading"/>
    <w:next w:val="Corpotesto"/>
    <w:qFormat/>
    <w:rsid w:val="001D5814"/>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rsid w:val="001D5814"/>
    <w:rPr>
      <w:rFonts w:ascii="Arial" w:hAnsi="Arial"/>
      <w:color w:val="1593CB"/>
      <w:sz w:val="18"/>
      <w:szCs w:val="18"/>
      <w:shd w:val="clear" w:color="auto" w:fill="auto"/>
    </w:rPr>
  </w:style>
  <w:style w:type="character" w:customStyle="1" w:styleId="ECVContactDetails">
    <w:name w:val="_ECV_ContactDetails"/>
    <w:rsid w:val="001D5814"/>
    <w:rPr>
      <w:rFonts w:ascii="Arial" w:hAnsi="Arial"/>
      <w:color w:val="3F3A38"/>
      <w:sz w:val="18"/>
      <w:szCs w:val="18"/>
      <w:shd w:val="clear" w:color="auto" w:fill="auto"/>
    </w:rPr>
  </w:style>
  <w:style w:type="character" w:customStyle="1" w:styleId="NumberingSymbols">
    <w:name w:val="Numbering Symbols"/>
    <w:rsid w:val="001D5814"/>
  </w:style>
  <w:style w:type="character" w:customStyle="1" w:styleId="Bullets">
    <w:name w:val="Bullets"/>
    <w:rsid w:val="001D5814"/>
    <w:rPr>
      <w:rFonts w:ascii="OpenSymbol" w:eastAsia="OpenSymbol" w:hAnsi="OpenSymbol" w:cs="OpenSymbol"/>
    </w:rPr>
  </w:style>
  <w:style w:type="character" w:styleId="Numeroriga">
    <w:name w:val="line number"/>
    <w:rsid w:val="001D5814"/>
  </w:style>
  <w:style w:type="character" w:styleId="Collegamentoipertestuale">
    <w:name w:val="Hyperlink"/>
    <w:rsid w:val="001D5814"/>
    <w:rPr>
      <w:color w:val="000080"/>
      <w:u w:val="single"/>
    </w:rPr>
  </w:style>
  <w:style w:type="character" w:customStyle="1" w:styleId="ECVInternetLink">
    <w:name w:val="_ECV_InternetLink"/>
    <w:rsid w:val="001D5814"/>
    <w:rPr>
      <w:rFonts w:ascii="Arial" w:hAnsi="Arial"/>
      <w:color w:val="3F3A38"/>
      <w:sz w:val="18"/>
      <w:u w:val="single"/>
      <w:shd w:val="clear" w:color="auto" w:fill="auto"/>
      <w:lang w:val="en-GB"/>
    </w:rPr>
  </w:style>
  <w:style w:type="character" w:customStyle="1" w:styleId="ECVHeadingBusinessSector">
    <w:name w:val="_ECV_HeadingBusinessSector"/>
    <w:rsid w:val="001D5814"/>
    <w:rPr>
      <w:rFonts w:ascii="Arial" w:hAnsi="Arial"/>
      <w:color w:val="1593CB"/>
      <w:spacing w:val="-6"/>
      <w:sz w:val="18"/>
      <w:szCs w:val="18"/>
      <w:shd w:val="clear" w:color="auto" w:fill="auto"/>
    </w:rPr>
  </w:style>
  <w:style w:type="character" w:styleId="Collegamentovisitato">
    <w:name w:val="FollowedHyperlink"/>
    <w:rsid w:val="001D5814"/>
    <w:rPr>
      <w:color w:val="800000"/>
      <w:u w:val="single"/>
    </w:rPr>
  </w:style>
  <w:style w:type="paragraph" w:customStyle="1" w:styleId="Heading">
    <w:name w:val="Heading"/>
    <w:basedOn w:val="Normale"/>
    <w:next w:val="Corpotesto"/>
    <w:rsid w:val="001D5814"/>
    <w:pPr>
      <w:keepNext/>
      <w:spacing w:before="240" w:after="120"/>
    </w:pPr>
    <w:rPr>
      <w:rFonts w:eastAsia="Microsoft YaHei"/>
      <w:sz w:val="28"/>
      <w:szCs w:val="28"/>
    </w:rPr>
  </w:style>
  <w:style w:type="paragraph" w:styleId="Corpotesto">
    <w:name w:val="Body Text"/>
    <w:basedOn w:val="Normale"/>
    <w:rsid w:val="001D5814"/>
  </w:style>
  <w:style w:type="paragraph" w:styleId="Elenco">
    <w:name w:val="List"/>
    <w:basedOn w:val="Corpotesto"/>
    <w:rsid w:val="001D5814"/>
  </w:style>
  <w:style w:type="paragraph" w:styleId="Didascalia">
    <w:name w:val="caption"/>
    <w:basedOn w:val="Normale"/>
    <w:qFormat/>
    <w:rsid w:val="001D5814"/>
    <w:pPr>
      <w:suppressLineNumbers/>
      <w:spacing w:after="120"/>
    </w:pPr>
    <w:rPr>
      <w:i/>
      <w:iCs/>
      <w:sz w:val="24"/>
    </w:rPr>
  </w:style>
  <w:style w:type="paragraph" w:customStyle="1" w:styleId="Index">
    <w:name w:val="Index"/>
    <w:basedOn w:val="Normale"/>
    <w:rsid w:val="001D5814"/>
    <w:pPr>
      <w:suppressLineNumbers/>
    </w:pPr>
  </w:style>
  <w:style w:type="paragraph" w:customStyle="1" w:styleId="TableContents">
    <w:name w:val="Table Contents"/>
    <w:basedOn w:val="Normale"/>
    <w:rsid w:val="001D5814"/>
    <w:pPr>
      <w:suppressLineNumbers/>
    </w:pPr>
  </w:style>
  <w:style w:type="paragraph" w:customStyle="1" w:styleId="TableHeading">
    <w:name w:val="Table Heading"/>
    <w:basedOn w:val="TableContents"/>
    <w:rsid w:val="001D5814"/>
    <w:pPr>
      <w:jc w:val="center"/>
    </w:pPr>
    <w:rPr>
      <w:b/>
      <w:bCs/>
    </w:rPr>
  </w:style>
  <w:style w:type="paragraph" w:customStyle="1" w:styleId="ECVLeftHeading">
    <w:name w:val="_ECV_LeftHeading"/>
    <w:basedOn w:val="TableContents"/>
    <w:rsid w:val="001D5814"/>
    <w:pPr>
      <w:ind w:right="283"/>
      <w:jc w:val="right"/>
    </w:pPr>
    <w:rPr>
      <w:caps/>
      <w:color w:val="0E4194"/>
      <w:sz w:val="18"/>
    </w:rPr>
  </w:style>
  <w:style w:type="paragraph" w:customStyle="1" w:styleId="ECVMiddleColumn">
    <w:name w:val="_ECV_MiddleColumn"/>
    <w:basedOn w:val="TableContents"/>
    <w:rsid w:val="001D5814"/>
    <w:rPr>
      <w:color w:val="404040"/>
      <w:sz w:val="20"/>
    </w:rPr>
  </w:style>
  <w:style w:type="paragraph" w:customStyle="1" w:styleId="ECVRightColumn">
    <w:name w:val="_ECV_RightColumn"/>
    <w:basedOn w:val="TableContents"/>
    <w:rsid w:val="001D5814"/>
    <w:pPr>
      <w:spacing w:before="62"/>
    </w:pPr>
    <w:rPr>
      <w:color w:val="404040"/>
    </w:rPr>
  </w:style>
  <w:style w:type="paragraph" w:customStyle="1" w:styleId="ECVNameField">
    <w:name w:val="_ECV_NameField"/>
    <w:basedOn w:val="ECVRightColumn"/>
    <w:rsid w:val="001D5814"/>
    <w:pPr>
      <w:spacing w:before="0"/>
    </w:pPr>
    <w:rPr>
      <w:color w:val="3F3A38"/>
      <w:sz w:val="26"/>
      <w:szCs w:val="18"/>
    </w:rPr>
  </w:style>
  <w:style w:type="paragraph" w:customStyle="1" w:styleId="ECVRightHeading">
    <w:name w:val="_ECV_RightHeading"/>
    <w:basedOn w:val="ECVNameField"/>
    <w:rsid w:val="001D5814"/>
    <w:pPr>
      <w:spacing w:before="62"/>
      <w:jc w:val="right"/>
    </w:pPr>
    <w:rPr>
      <w:color w:val="1593CB"/>
      <w:sz w:val="15"/>
    </w:rPr>
  </w:style>
  <w:style w:type="paragraph" w:customStyle="1" w:styleId="ECV1stPage">
    <w:name w:val="_ECV_1stPage"/>
    <w:basedOn w:val="ECVRightHeading"/>
    <w:rsid w:val="001D5814"/>
    <w:pPr>
      <w:tabs>
        <w:tab w:val="left" w:pos="2835"/>
        <w:tab w:val="right" w:pos="10205"/>
      </w:tabs>
      <w:spacing w:before="215"/>
      <w:jc w:val="left"/>
    </w:pPr>
    <w:rPr>
      <w:sz w:val="20"/>
    </w:rPr>
  </w:style>
  <w:style w:type="paragraph" w:customStyle="1" w:styleId="ECVContactDetails0">
    <w:name w:val="_ECV_ContactDetails"/>
    <w:basedOn w:val="ECVNameField"/>
    <w:rsid w:val="001D5814"/>
    <w:pPr>
      <w:textAlignment w:val="center"/>
    </w:pPr>
    <w:rPr>
      <w:kern w:val="0"/>
      <w:sz w:val="18"/>
    </w:rPr>
  </w:style>
  <w:style w:type="paragraph" w:customStyle="1" w:styleId="ECVComments">
    <w:name w:val="_ECV_Comments"/>
    <w:basedOn w:val="ECVText"/>
    <w:rsid w:val="001D5814"/>
    <w:pPr>
      <w:jc w:val="center"/>
    </w:pPr>
    <w:rPr>
      <w:color w:val="FF0000"/>
    </w:rPr>
  </w:style>
  <w:style w:type="paragraph" w:customStyle="1" w:styleId="ECVNarrowSpacing">
    <w:name w:val="_ECV_NarrowSpacing"/>
    <w:basedOn w:val="ECVRightColumn"/>
    <w:rsid w:val="001D5814"/>
    <w:rPr>
      <w:color w:val="402C24"/>
      <w:sz w:val="8"/>
      <w:szCs w:val="10"/>
    </w:rPr>
  </w:style>
  <w:style w:type="paragraph" w:customStyle="1" w:styleId="ECVSectionSpacing">
    <w:name w:val="_ECV_SectionSpacing"/>
    <w:basedOn w:val="ECVRightColumn"/>
    <w:rsid w:val="001D5814"/>
  </w:style>
  <w:style w:type="paragraph" w:customStyle="1" w:styleId="Table">
    <w:name w:val="Table"/>
    <w:basedOn w:val="Didascalia"/>
    <w:rsid w:val="001D5814"/>
  </w:style>
  <w:style w:type="paragraph" w:customStyle="1" w:styleId="ECVSubSectionHeading">
    <w:name w:val="_ECV_SubSectionHeading"/>
    <w:basedOn w:val="ECVRightColumn"/>
    <w:rsid w:val="001D5814"/>
    <w:pPr>
      <w:spacing w:before="0"/>
    </w:pPr>
    <w:rPr>
      <w:color w:val="0E4194"/>
      <w:sz w:val="22"/>
    </w:rPr>
  </w:style>
  <w:style w:type="paragraph" w:customStyle="1" w:styleId="ECVOrganisationDetails">
    <w:name w:val="_ECV_OrganisationDetails"/>
    <w:basedOn w:val="ECVRightColumn"/>
    <w:rsid w:val="001D5814"/>
    <w:pPr>
      <w:autoSpaceDE w:val="0"/>
      <w:spacing w:before="57" w:after="85"/>
    </w:pPr>
    <w:rPr>
      <w:rFonts w:eastAsia="ArialMT" w:cs="ArialMT"/>
      <w:color w:val="3F3A38"/>
      <w:sz w:val="18"/>
      <w:szCs w:val="18"/>
    </w:rPr>
  </w:style>
  <w:style w:type="paragraph" w:customStyle="1" w:styleId="ECVSectionDetails">
    <w:name w:val="_ECV_SectionDetails"/>
    <w:basedOn w:val="Normale"/>
    <w:rsid w:val="001D5814"/>
    <w:pPr>
      <w:suppressLineNumbers/>
      <w:autoSpaceDE w:val="0"/>
      <w:spacing w:before="28"/>
    </w:pPr>
    <w:rPr>
      <w:sz w:val="18"/>
    </w:rPr>
  </w:style>
  <w:style w:type="paragraph" w:customStyle="1" w:styleId="ECVSectionBullet">
    <w:name w:val="_ECV_SectionBullet"/>
    <w:basedOn w:val="ECVSectionDetails"/>
    <w:rsid w:val="001D5814"/>
    <w:pPr>
      <w:spacing w:before="0"/>
    </w:pPr>
  </w:style>
  <w:style w:type="paragraph" w:customStyle="1" w:styleId="ECVHeadingBullet">
    <w:name w:val="_ECV_HeadingBullet"/>
    <w:basedOn w:val="ECVLeftHeading"/>
    <w:rsid w:val="001D5814"/>
    <w:pPr>
      <w:numPr>
        <w:numId w:val="1"/>
      </w:numPr>
      <w:outlineLvl w:val="0"/>
    </w:pPr>
  </w:style>
  <w:style w:type="paragraph" w:customStyle="1" w:styleId="ECVSubHeadingBullet">
    <w:name w:val="_ECV_SubHeadingBullet"/>
    <w:basedOn w:val="ECVLeftDetails"/>
    <w:rsid w:val="001D5814"/>
    <w:pPr>
      <w:spacing w:before="0"/>
    </w:pPr>
  </w:style>
  <w:style w:type="paragraph" w:customStyle="1" w:styleId="CVMajor">
    <w:name w:val="CV Major"/>
    <w:basedOn w:val="Normale"/>
    <w:rsid w:val="001D5814"/>
    <w:pPr>
      <w:ind w:left="113" w:right="113"/>
    </w:pPr>
    <w:rPr>
      <w:b/>
      <w:sz w:val="24"/>
    </w:rPr>
  </w:style>
  <w:style w:type="paragraph" w:customStyle="1" w:styleId="ECVDate">
    <w:name w:val="_ECV_Date"/>
    <w:basedOn w:val="ECVLeftHeading"/>
    <w:rsid w:val="001D5814"/>
    <w:pPr>
      <w:spacing w:before="28"/>
      <w:textAlignment w:val="top"/>
    </w:pPr>
    <w:rPr>
      <w:caps w:val="0"/>
    </w:rPr>
  </w:style>
  <w:style w:type="paragraph" w:customStyle="1" w:styleId="CVHeading3">
    <w:name w:val="CV Heading 3"/>
    <w:basedOn w:val="Normale"/>
    <w:next w:val="Normale"/>
    <w:rsid w:val="001D5814"/>
    <w:pPr>
      <w:ind w:left="113" w:right="113"/>
      <w:jc w:val="right"/>
      <w:textAlignment w:val="center"/>
    </w:pPr>
  </w:style>
  <w:style w:type="paragraph" w:customStyle="1" w:styleId="ECVHeadingLine">
    <w:name w:val="_ECV_HeadingLine"/>
    <w:basedOn w:val="ECVSubSectionHeading"/>
    <w:rsid w:val="001D5814"/>
    <w:rPr>
      <w:color w:val="17ACE6"/>
    </w:rPr>
  </w:style>
  <w:style w:type="paragraph" w:styleId="Intestazione">
    <w:name w:val="header"/>
    <w:basedOn w:val="Normale"/>
    <w:rsid w:val="001D5814"/>
    <w:pPr>
      <w:suppressLineNumbers/>
      <w:tabs>
        <w:tab w:val="center" w:pos="5103"/>
        <w:tab w:val="right" w:pos="10206"/>
      </w:tabs>
    </w:pPr>
  </w:style>
  <w:style w:type="paragraph" w:customStyle="1" w:styleId="ECVAttachment">
    <w:name w:val="_ECV_Attachment"/>
    <w:basedOn w:val="ECVSectionDetails"/>
    <w:rsid w:val="001D5814"/>
    <w:pPr>
      <w:jc w:val="right"/>
    </w:pPr>
    <w:rPr>
      <w:u w:val="single"/>
    </w:rPr>
  </w:style>
  <w:style w:type="paragraph" w:customStyle="1" w:styleId="ECVHeaderFirstPage">
    <w:name w:val="_ECV_HeaderFirstPage"/>
    <w:basedOn w:val="Intestazione"/>
    <w:rsid w:val="001D5814"/>
    <w:pPr>
      <w:tabs>
        <w:tab w:val="center" w:pos="2835"/>
      </w:tabs>
    </w:pPr>
    <w:rPr>
      <w:color w:val="17ACE6"/>
      <w:sz w:val="20"/>
    </w:rPr>
  </w:style>
  <w:style w:type="paragraph" w:customStyle="1" w:styleId="ECVHeaderOtherPage">
    <w:name w:val="_ECV_HeaderOtherPage"/>
    <w:basedOn w:val="ECVHeaderFirstPage"/>
    <w:rsid w:val="001D5814"/>
  </w:style>
  <w:style w:type="paragraph" w:customStyle="1" w:styleId="ECVLeftDetails">
    <w:name w:val="_ECV_LeftDetails"/>
    <w:basedOn w:val="ECVLeftHeading"/>
    <w:rsid w:val="001D5814"/>
    <w:pPr>
      <w:spacing w:before="23"/>
    </w:pPr>
    <w:rPr>
      <w:caps w:val="0"/>
    </w:rPr>
  </w:style>
  <w:style w:type="paragraph" w:styleId="Pidipagina">
    <w:name w:val="footer"/>
    <w:basedOn w:val="Normale"/>
    <w:rsid w:val="001D5814"/>
    <w:pPr>
      <w:suppressLineNumbers/>
      <w:tabs>
        <w:tab w:val="right" w:pos="2835"/>
        <w:tab w:val="left" w:pos="10205"/>
      </w:tabs>
    </w:pPr>
    <w:rPr>
      <w:color w:val="1593CB"/>
    </w:rPr>
  </w:style>
  <w:style w:type="paragraph" w:customStyle="1" w:styleId="ECVLanguageHeading">
    <w:name w:val="_ECV_LanguageHeading"/>
    <w:basedOn w:val="ECVRightColumn"/>
    <w:rsid w:val="001D5814"/>
    <w:pPr>
      <w:spacing w:before="0"/>
      <w:jc w:val="center"/>
    </w:pPr>
    <w:rPr>
      <w:caps/>
      <w:color w:val="0E4194"/>
      <w:sz w:val="14"/>
    </w:rPr>
  </w:style>
  <w:style w:type="paragraph" w:customStyle="1" w:styleId="ECVLanguageSubHeading">
    <w:name w:val="_ECV_LanguageSubHeading"/>
    <w:basedOn w:val="ECVLanguageHeading"/>
    <w:rsid w:val="001D5814"/>
    <w:rPr>
      <w:caps w:val="0"/>
      <w:sz w:val="16"/>
    </w:rPr>
  </w:style>
  <w:style w:type="paragraph" w:customStyle="1" w:styleId="ECVLanguageLevel">
    <w:name w:val="_ECV_LanguageLevel"/>
    <w:basedOn w:val="ECVSectionDetails"/>
    <w:rsid w:val="001D5814"/>
    <w:pPr>
      <w:jc w:val="center"/>
      <w:textAlignment w:val="center"/>
    </w:pPr>
    <w:rPr>
      <w:caps/>
    </w:rPr>
  </w:style>
  <w:style w:type="paragraph" w:customStyle="1" w:styleId="ECVLanguageCertificate">
    <w:name w:val="_ECV_LanguageCertificate"/>
    <w:basedOn w:val="ECVRightColumn"/>
    <w:rsid w:val="001D5814"/>
    <w:pPr>
      <w:spacing w:before="0"/>
      <w:ind w:right="283"/>
      <w:jc w:val="center"/>
    </w:pPr>
    <w:rPr>
      <w:color w:val="3F3A38"/>
    </w:rPr>
  </w:style>
  <w:style w:type="paragraph" w:customStyle="1" w:styleId="ECVLanguageExplanation">
    <w:name w:val="_ECV_LanguageExplanation"/>
    <w:basedOn w:val="Normale"/>
    <w:rsid w:val="001D5814"/>
    <w:pPr>
      <w:autoSpaceDE w:val="0"/>
    </w:pPr>
    <w:rPr>
      <w:color w:val="0E4194"/>
      <w:sz w:val="15"/>
    </w:rPr>
  </w:style>
  <w:style w:type="paragraph" w:customStyle="1" w:styleId="ECVLinks">
    <w:name w:val="_ECV_Links"/>
    <w:basedOn w:val="ECVContactDetails0"/>
    <w:rsid w:val="001D5814"/>
    <w:rPr>
      <w:u w:val="single"/>
    </w:rPr>
  </w:style>
  <w:style w:type="paragraph" w:customStyle="1" w:styleId="ECVText">
    <w:name w:val="_ECV_Text"/>
    <w:basedOn w:val="Corpotesto"/>
    <w:rsid w:val="001D5814"/>
  </w:style>
  <w:style w:type="paragraph" w:customStyle="1" w:styleId="ECVBusinessSector">
    <w:name w:val="_ECV_BusinessSector"/>
    <w:basedOn w:val="ECVOrganisationDetails"/>
    <w:rsid w:val="001D5814"/>
    <w:pPr>
      <w:spacing w:before="113" w:after="0"/>
    </w:pPr>
  </w:style>
  <w:style w:type="paragraph" w:customStyle="1" w:styleId="ECVLanguageName">
    <w:name w:val="_ECV_LanguageName"/>
    <w:basedOn w:val="ECVLanguageCertificate"/>
    <w:rsid w:val="001D5814"/>
    <w:pPr>
      <w:jc w:val="right"/>
    </w:pPr>
    <w:rPr>
      <w:sz w:val="18"/>
    </w:rPr>
  </w:style>
  <w:style w:type="paragraph" w:customStyle="1" w:styleId="ECVPersonalInfoHeading">
    <w:name w:val="_ECV_PersonalInfoHeading"/>
    <w:basedOn w:val="ECVLeftHeading"/>
    <w:rsid w:val="001D5814"/>
    <w:pPr>
      <w:spacing w:before="57"/>
    </w:pPr>
  </w:style>
  <w:style w:type="paragraph" w:customStyle="1" w:styleId="ECVOccupationalFieldHeading">
    <w:name w:val="_ECV_OccupationalFieldHeading"/>
    <w:basedOn w:val="ECVLeftHeading"/>
    <w:rsid w:val="001D5814"/>
    <w:pPr>
      <w:spacing w:before="57"/>
    </w:pPr>
  </w:style>
  <w:style w:type="paragraph" w:customStyle="1" w:styleId="ECVGenderRow">
    <w:name w:val="_ECV_GenderRow"/>
    <w:basedOn w:val="Normale"/>
    <w:rsid w:val="001D5814"/>
    <w:pPr>
      <w:spacing w:before="85"/>
    </w:pPr>
    <w:rPr>
      <w:color w:val="1593CB"/>
    </w:rPr>
  </w:style>
  <w:style w:type="paragraph" w:customStyle="1" w:styleId="ECVCurriculumVitaeNextPages">
    <w:name w:val="_ECV_CurriculumVitae_NextPages"/>
    <w:basedOn w:val="ECV1stPage"/>
    <w:rsid w:val="001D5814"/>
    <w:pPr>
      <w:tabs>
        <w:tab w:val="clear" w:pos="10205"/>
        <w:tab w:val="right" w:pos="10350"/>
      </w:tabs>
      <w:spacing w:before="153"/>
      <w:jc w:val="right"/>
    </w:pPr>
  </w:style>
  <w:style w:type="paragraph" w:customStyle="1" w:styleId="ECVBusinessSctionRow">
    <w:name w:val="_ECV_BusinessSctionRow"/>
    <w:basedOn w:val="Normale"/>
    <w:rsid w:val="001D5814"/>
  </w:style>
  <w:style w:type="paragraph" w:customStyle="1" w:styleId="ECVBusinessSectorRow">
    <w:name w:val="_ECV_BusinessSectorRow"/>
    <w:basedOn w:val="Normale"/>
    <w:rsid w:val="001D5814"/>
  </w:style>
  <w:style w:type="paragraph" w:customStyle="1" w:styleId="ECVBlueBox">
    <w:name w:val="_ECV_BlueBox"/>
    <w:basedOn w:val="ECVNarrowSpacing"/>
    <w:rsid w:val="001D5814"/>
    <w:pPr>
      <w:spacing w:before="0"/>
      <w:jc w:val="right"/>
      <w:textAlignment w:val="bottom"/>
    </w:pPr>
    <w:rPr>
      <w:spacing w:val="0"/>
    </w:rPr>
  </w:style>
  <w:style w:type="paragraph" w:customStyle="1" w:styleId="ESP1stPage">
    <w:name w:val="_ESP_1stPage"/>
    <w:basedOn w:val="ECVCurriculumVitaeNextPages"/>
    <w:rsid w:val="001D5814"/>
  </w:style>
  <w:style w:type="paragraph" w:customStyle="1" w:styleId="ESPText">
    <w:name w:val="_ESP_Text"/>
    <w:basedOn w:val="ECVText"/>
    <w:rsid w:val="001D5814"/>
  </w:style>
  <w:style w:type="paragraph" w:customStyle="1" w:styleId="ESPHeading">
    <w:name w:val="_ESP_Heading"/>
    <w:basedOn w:val="ESPText"/>
    <w:rsid w:val="001D5814"/>
    <w:rPr>
      <w:b/>
      <w:bCs/>
      <w:sz w:val="32"/>
      <w:szCs w:val="32"/>
    </w:rPr>
  </w:style>
  <w:style w:type="paragraph" w:customStyle="1" w:styleId="Footerleft">
    <w:name w:val="Footer left"/>
    <w:basedOn w:val="Normale"/>
    <w:rsid w:val="001D5814"/>
    <w:pPr>
      <w:suppressLineNumbers/>
      <w:tabs>
        <w:tab w:val="center" w:pos="5188"/>
        <w:tab w:val="right" w:pos="10376"/>
      </w:tabs>
    </w:pPr>
  </w:style>
  <w:style w:type="paragraph" w:customStyle="1" w:styleId="Footerright">
    <w:name w:val="Footer right"/>
    <w:basedOn w:val="Normale"/>
    <w:rsid w:val="001D5814"/>
    <w:pPr>
      <w:suppressLineNumbers/>
      <w:tabs>
        <w:tab w:val="center" w:pos="5188"/>
        <w:tab w:val="right" w:pos="10376"/>
      </w:tabs>
    </w:pPr>
  </w:style>
  <w:style w:type="paragraph" w:customStyle="1" w:styleId="ECVRelatedDocumentRow">
    <w:name w:val="_ECV_RelatedDocumentRow"/>
    <w:basedOn w:val="ECVBusinessSectorRow"/>
    <w:rsid w:val="001D5814"/>
  </w:style>
  <w:style w:type="paragraph" w:styleId="Paragrafoelenco">
    <w:name w:val="List Paragraph"/>
    <w:basedOn w:val="Normale"/>
    <w:uiPriority w:val="34"/>
    <w:qFormat/>
    <w:rsid w:val="00CF66F6"/>
    <w:pPr>
      <w:ind w:left="720"/>
      <w:contextualSpacing/>
    </w:pPr>
  </w:style>
  <w:style w:type="paragraph" w:styleId="Testofumetto">
    <w:name w:val="Balloon Text"/>
    <w:basedOn w:val="Normale"/>
    <w:link w:val="TestofumettoCarattere"/>
    <w:uiPriority w:val="99"/>
    <w:semiHidden/>
    <w:unhideWhenUsed/>
    <w:rsid w:val="00F960DF"/>
    <w:rPr>
      <w:rFonts w:ascii="Tahoma" w:hAnsi="Tahoma"/>
      <w:szCs w:val="14"/>
    </w:rPr>
  </w:style>
  <w:style w:type="character" w:customStyle="1" w:styleId="TestofumettoCarattere">
    <w:name w:val="Testo fumetto Carattere"/>
    <w:basedOn w:val="Carpredefinitoparagrafo"/>
    <w:link w:val="Testofumetto"/>
    <w:uiPriority w:val="99"/>
    <w:semiHidden/>
    <w:rsid w:val="00F960DF"/>
    <w:rPr>
      <w:rFonts w:ascii="Tahoma" w:eastAsia="SimSun" w:hAnsi="Tahoma" w:cs="Mangal"/>
      <w:color w:val="3F3A38"/>
      <w:spacing w:val="-6"/>
      <w:kern w:val="1"/>
      <w:sz w:val="16"/>
      <w:szCs w:val="14"/>
      <w:lang w:val="en-GB" w:eastAsia="zh-CN" w:bidi="hi-IN"/>
    </w:rPr>
  </w:style>
  <w:style w:type="paragraph" w:styleId="Titolo">
    <w:name w:val="Title"/>
    <w:basedOn w:val="Normale"/>
    <w:link w:val="TitoloCarattere"/>
    <w:qFormat/>
    <w:rsid w:val="005A11F5"/>
    <w:pPr>
      <w:widowControl/>
      <w:tabs>
        <w:tab w:val="left" w:pos="1700"/>
        <w:tab w:val="left" w:pos="2620"/>
        <w:tab w:val="left" w:pos="6460"/>
        <w:tab w:val="left" w:pos="8919"/>
      </w:tabs>
      <w:suppressAutoHyphens w:val="0"/>
      <w:spacing w:before="0" w:line="360" w:lineRule="atLeast"/>
      <w:ind w:right="-440"/>
      <w:jc w:val="center"/>
    </w:pPr>
    <w:rPr>
      <w:rFonts w:ascii="Times" w:eastAsia="Times New Roman" w:hAnsi="Times" w:cs="Times New Roman"/>
      <w:b/>
      <w:color w:val="auto"/>
      <w:spacing w:val="0"/>
      <w:kern w:val="0"/>
      <w:sz w:val="24"/>
      <w:szCs w:val="20"/>
      <w:lang w:val="it-IT" w:eastAsia="it-IT" w:bidi="ar-SA"/>
    </w:rPr>
  </w:style>
  <w:style w:type="character" w:customStyle="1" w:styleId="TitoloCarattere">
    <w:name w:val="Titolo Carattere"/>
    <w:basedOn w:val="Carpredefinitoparagrafo"/>
    <w:link w:val="Titolo"/>
    <w:rsid w:val="005A11F5"/>
    <w:rPr>
      <w:rFonts w:ascii="Times" w:hAnsi="Times"/>
      <w:b/>
      <w:sz w:val="24"/>
    </w:rPr>
  </w:style>
  <w:style w:type="paragraph" w:styleId="Rientrocorpodeltesto">
    <w:name w:val="Body Text Indent"/>
    <w:basedOn w:val="Normale"/>
    <w:link w:val="RientrocorpodeltestoCarattere"/>
    <w:uiPriority w:val="99"/>
    <w:semiHidden/>
    <w:unhideWhenUsed/>
    <w:rsid w:val="005A11F5"/>
    <w:pPr>
      <w:widowControl/>
      <w:suppressAutoHyphens w:val="0"/>
      <w:spacing w:before="0" w:after="120"/>
      <w:ind w:left="283"/>
    </w:pPr>
    <w:rPr>
      <w:rFonts w:ascii="New York" w:eastAsia="Times New Roman" w:hAnsi="New York" w:cs="Times New Roman"/>
      <w:color w:val="auto"/>
      <w:spacing w:val="0"/>
      <w:kern w:val="0"/>
      <w:sz w:val="24"/>
      <w:szCs w:val="20"/>
      <w:lang w:val="it-IT" w:eastAsia="it-IT" w:bidi="ar-SA"/>
    </w:rPr>
  </w:style>
  <w:style w:type="character" w:customStyle="1" w:styleId="RientrocorpodeltestoCarattere">
    <w:name w:val="Rientro corpo del testo Carattere"/>
    <w:basedOn w:val="Carpredefinitoparagrafo"/>
    <w:link w:val="Rientrocorpodeltesto"/>
    <w:uiPriority w:val="99"/>
    <w:semiHidden/>
    <w:rsid w:val="005A11F5"/>
    <w:rPr>
      <w:rFonts w:ascii="New York" w:hAnsi="New York"/>
      <w:sz w:val="24"/>
    </w:rPr>
  </w:style>
  <w:style w:type="paragraph" w:styleId="Rientrocorpodeltesto2">
    <w:name w:val="Body Text Indent 2"/>
    <w:basedOn w:val="Normale"/>
    <w:link w:val="Rientrocorpodeltesto2Carattere"/>
    <w:rsid w:val="005A11F5"/>
    <w:pPr>
      <w:widowControl/>
      <w:suppressAutoHyphens w:val="0"/>
      <w:spacing w:before="0" w:after="120" w:line="480" w:lineRule="auto"/>
      <w:ind w:left="283"/>
    </w:pPr>
    <w:rPr>
      <w:rFonts w:ascii="New York" w:eastAsia="Times New Roman" w:hAnsi="New York" w:cs="Times New Roman"/>
      <w:color w:val="auto"/>
      <w:spacing w:val="0"/>
      <w:kern w:val="0"/>
      <w:sz w:val="24"/>
      <w:szCs w:val="20"/>
      <w:lang w:val="it-IT" w:eastAsia="it-IT" w:bidi="ar-SA"/>
    </w:rPr>
  </w:style>
  <w:style w:type="character" w:customStyle="1" w:styleId="Rientrocorpodeltesto2Carattere">
    <w:name w:val="Rientro corpo del testo 2 Carattere"/>
    <w:basedOn w:val="Carpredefinitoparagrafo"/>
    <w:link w:val="Rientrocorpodeltesto2"/>
    <w:rsid w:val="005A11F5"/>
    <w:rPr>
      <w:rFonts w:ascii="New York" w:hAnsi="New York"/>
      <w:sz w:val="24"/>
    </w:rPr>
  </w:style>
  <w:style w:type="paragraph" w:styleId="NormaleWeb">
    <w:name w:val="Normal (Web)"/>
    <w:basedOn w:val="Normale"/>
    <w:uiPriority w:val="99"/>
    <w:unhideWhenUsed/>
    <w:rsid w:val="005A11F5"/>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it-IT" w:eastAsia="it-IT" w:bidi="ar-SA"/>
    </w:rPr>
  </w:style>
  <w:style w:type="paragraph" w:customStyle="1" w:styleId="Default">
    <w:name w:val="Default"/>
    <w:rsid w:val="00547BEE"/>
    <w:pPr>
      <w:autoSpaceDE w:val="0"/>
      <w:autoSpaceDN w:val="0"/>
      <w:adjustRightInd w:val="0"/>
      <w:spacing w:befor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scitotenv.2021.1457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ss.it/in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4964-87D8-4B8A-B9B0-1CA686AA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9929</Words>
  <Characters>56600</Characters>
  <Application>Microsoft Office Word</Application>
  <DocSecurity>0</DocSecurity>
  <Lines>471</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TISSOT, Philippe</dc:creator>
  <cp:keywords>Europass, CV, Cedefop</cp:keywords>
  <dc:description>Europass CV</dc:description>
  <cp:lastModifiedBy>Raffaella</cp:lastModifiedBy>
  <cp:revision>5</cp:revision>
  <cp:lastPrinted>2015-12-09T13:31:00Z</cp:lastPrinted>
  <dcterms:created xsi:type="dcterms:W3CDTF">2021-05-04T09:33:00Z</dcterms:created>
  <dcterms:modified xsi:type="dcterms:W3CDTF">2021-05-04T10:07:00Z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